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5184" w14:textId="77777777" w:rsidR="0008430B" w:rsidRPr="00724540" w:rsidRDefault="009B3250" w:rsidP="00F678A8">
      <w:pPr>
        <w:spacing w:after="0" w:line="276" w:lineRule="auto"/>
        <w:ind w:left="18" w:right="2"/>
        <w:jc w:val="center"/>
        <w:rPr>
          <w:szCs w:val="24"/>
        </w:rPr>
      </w:pPr>
      <w:r w:rsidRPr="00724540">
        <w:rPr>
          <w:b/>
          <w:szCs w:val="24"/>
        </w:rPr>
        <w:t>Ester</w:t>
      </w:r>
      <w:r w:rsidR="00F678A8" w:rsidRPr="00724540">
        <w:rPr>
          <w:b/>
          <w:szCs w:val="24"/>
        </w:rPr>
        <w:t xml:space="preserve"> </w:t>
      </w:r>
      <w:r w:rsidRPr="00724540">
        <w:rPr>
          <w:b/>
          <w:szCs w:val="24"/>
        </w:rPr>
        <w:t xml:space="preserve">de Jong, Ed.D. </w:t>
      </w:r>
    </w:p>
    <w:p w14:paraId="76DC82A2" w14:textId="7C8A684E" w:rsidR="003365F8" w:rsidRPr="00724540" w:rsidRDefault="003365F8" w:rsidP="00F678A8">
      <w:pPr>
        <w:spacing w:after="10" w:line="276" w:lineRule="auto"/>
        <w:ind w:left="18" w:right="5"/>
        <w:jc w:val="center"/>
        <w:rPr>
          <w:b/>
          <w:szCs w:val="24"/>
        </w:rPr>
      </w:pPr>
      <w:r w:rsidRPr="00724540">
        <w:rPr>
          <w:b/>
          <w:szCs w:val="24"/>
        </w:rPr>
        <w:t xml:space="preserve">Professor </w:t>
      </w:r>
      <w:r w:rsidR="000C4790">
        <w:rPr>
          <w:b/>
          <w:szCs w:val="24"/>
        </w:rPr>
        <w:t xml:space="preserve"> </w:t>
      </w:r>
    </w:p>
    <w:p w14:paraId="00CD5F41" w14:textId="27D71346" w:rsidR="0008430B" w:rsidRPr="00724540" w:rsidRDefault="00F678A8" w:rsidP="00F678A8">
      <w:pPr>
        <w:spacing w:after="10" w:line="276" w:lineRule="auto"/>
        <w:ind w:left="18" w:right="5"/>
        <w:jc w:val="center"/>
        <w:rPr>
          <w:b/>
          <w:szCs w:val="24"/>
        </w:rPr>
      </w:pPr>
      <w:r w:rsidRPr="00724540">
        <w:rPr>
          <w:b/>
          <w:szCs w:val="24"/>
        </w:rPr>
        <w:t>352/</w:t>
      </w:r>
      <w:r w:rsidR="000C4790">
        <w:rPr>
          <w:b/>
          <w:szCs w:val="24"/>
        </w:rPr>
        <w:t>234-4275</w:t>
      </w:r>
      <w:r w:rsidRPr="00724540">
        <w:rPr>
          <w:b/>
          <w:szCs w:val="24"/>
        </w:rPr>
        <w:t xml:space="preserve"> | </w:t>
      </w:r>
      <w:r w:rsidR="009B3250" w:rsidRPr="00724540">
        <w:rPr>
          <w:b/>
          <w:szCs w:val="24"/>
        </w:rPr>
        <w:t>e</w:t>
      </w:r>
      <w:r w:rsidR="000C4790">
        <w:rPr>
          <w:b/>
          <w:szCs w:val="24"/>
        </w:rPr>
        <w:t>ster.dejong</w:t>
      </w:r>
      <w:r w:rsidR="009B3250" w:rsidRPr="00724540">
        <w:rPr>
          <w:b/>
          <w:szCs w:val="24"/>
        </w:rPr>
        <w:t>@</w:t>
      </w:r>
      <w:r w:rsidR="000C4790">
        <w:rPr>
          <w:b/>
          <w:szCs w:val="24"/>
        </w:rPr>
        <w:t>ucdenver.edu</w:t>
      </w:r>
      <w:r w:rsidRPr="00724540">
        <w:rPr>
          <w:b/>
          <w:szCs w:val="24"/>
        </w:rPr>
        <w:t xml:space="preserve"> </w:t>
      </w:r>
    </w:p>
    <w:p w14:paraId="61CBE1BB" w14:textId="77777777" w:rsidR="00F678A8" w:rsidRPr="00724540" w:rsidRDefault="009B3250" w:rsidP="003D2F6D">
      <w:pPr>
        <w:spacing w:after="0" w:line="240" w:lineRule="auto"/>
        <w:ind w:left="18"/>
        <w:rPr>
          <w:b/>
          <w:szCs w:val="24"/>
        </w:rPr>
      </w:pPr>
      <w:r w:rsidRPr="00724540">
        <w:rPr>
          <w:b/>
          <w:szCs w:val="24"/>
        </w:rPr>
        <w:t xml:space="preserve"> </w:t>
      </w:r>
    </w:p>
    <w:p w14:paraId="3E48601B" w14:textId="1A388977" w:rsidR="00B847A6" w:rsidRPr="00724540" w:rsidRDefault="00B847A6" w:rsidP="000151DF">
      <w:pPr>
        <w:ind w:left="18" w:right="120"/>
        <w:rPr>
          <w:b/>
          <w:szCs w:val="24"/>
        </w:rPr>
      </w:pPr>
    </w:p>
    <w:p w14:paraId="05FE65E9" w14:textId="2D0A065D" w:rsidR="003A4C2A" w:rsidRPr="00724540" w:rsidRDefault="003A4C2A" w:rsidP="000151DF">
      <w:pPr>
        <w:ind w:left="18" w:right="120"/>
        <w:rPr>
          <w:b/>
          <w:szCs w:val="24"/>
        </w:rPr>
      </w:pPr>
      <w:r w:rsidRPr="00724540">
        <w:rPr>
          <w:b/>
          <w:szCs w:val="24"/>
        </w:rPr>
        <w:t>EDUCATION</w:t>
      </w:r>
    </w:p>
    <w:p w14:paraId="74A2F3A6" w14:textId="2A6A2DA7" w:rsidR="003A4C2A" w:rsidRPr="00724540" w:rsidRDefault="003A4C2A" w:rsidP="000151DF">
      <w:pPr>
        <w:ind w:left="18" w:right="120"/>
        <w:rPr>
          <w:b/>
          <w:szCs w:val="24"/>
        </w:rPr>
      </w:pPr>
    </w:p>
    <w:p w14:paraId="46662D5E" w14:textId="6B461A51" w:rsidR="003A4C2A" w:rsidRPr="00724540" w:rsidRDefault="003A4C2A" w:rsidP="004F42EB">
      <w:pPr>
        <w:ind w:left="2158" w:right="120" w:hanging="2150"/>
        <w:rPr>
          <w:bCs/>
          <w:szCs w:val="24"/>
        </w:rPr>
      </w:pPr>
      <w:r w:rsidRPr="00724540">
        <w:rPr>
          <w:bCs/>
          <w:szCs w:val="24"/>
        </w:rPr>
        <w:t>May 1996</w:t>
      </w:r>
      <w:r w:rsidRPr="00724540">
        <w:rPr>
          <w:bCs/>
          <w:szCs w:val="24"/>
        </w:rPr>
        <w:tab/>
      </w:r>
      <w:r w:rsidRPr="00724540">
        <w:rPr>
          <w:bCs/>
          <w:szCs w:val="24"/>
        </w:rPr>
        <w:tab/>
        <w:t>EdD in Literacy, Language and Cultural Studies, School of Education</w:t>
      </w:r>
      <w:r w:rsidR="004F42EB" w:rsidRPr="00724540">
        <w:rPr>
          <w:bCs/>
          <w:szCs w:val="24"/>
        </w:rPr>
        <w:t>, Boston University</w:t>
      </w:r>
    </w:p>
    <w:p w14:paraId="7B6C8657" w14:textId="0D6AAD9F" w:rsidR="004F42EB" w:rsidRPr="00724540" w:rsidRDefault="004F42EB" w:rsidP="004F42EB">
      <w:pPr>
        <w:ind w:left="2158" w:right="120" w:hanging="2150"/>
        <w:rPr>
          <w:bCs/>
          <w:szCs w:val="24"/>
        </w:rPr>
      </w:pPr>
    </w:p>
    <w:p w14:paraId="50936389" w14:textId="60BD516A" w:rsidR="004F42EB" w:rsidRPr="00724540" w:rsidRDefault="004F42EB" w:rsidP="004F42EB">
      <w:pPr>
        <w:ind w:left="2158" w:right="120" w:hanging="2150"/>
        <w:rPr>
          <w:bCs/>
          <w:szCs w:val="24"/>
        </w:rPr>
      </w:pPr>
      <w:r w:rsidRPr="00724540">
        <w:rPr>
          <w:bCs/>
          <w:szCs w:val="24"/>
        </w:rPr>
        <w:t>March 1990</w:t>
      </w:r>
      <w:r w:rsidRPr="00724540">
        <w:rPr>
          <w:bCs/>
          <w:szCs w:val="24"/>
        </w:rPr>
        <w:tab/>
        <w:t>BA/MAE. Language and Literature Studies with specialization in Language and Minorities. Tilburg University, Netherlands</w:t>
      </w:r>
    </w:p>
    <w:p w14:paraId="29F0E972" w14:textId="77777777" w:rsidR="003A4C2A" w:rsidRPr="00724540" w:rsidRDefault="003A4C2A" w:rsidP="000151DF">
      <w:pPr>
        <w:ind w:left="18" w:right="120"/>
        <w:rPr>
          <w:b/>
          <w:szCs w:val="24"/>
        </w:rPr>
      </w:pPr>
    </w:p>
    <w:p w14:paraId="003EF0F4" w14:textId="77777777" w:rsidR="0008430B" w:rsidRPr="00724540" w:rsidRDefault="009B3250" w:rsidP="003D2F6D">
      <w:pPr>
        <w:tabs>
          <w:tab w:val="left" w:pos="3075"/>
        </w:tabs>
        <w:spacing w:after="0" w:line="259" w:lineRule="auto"/>
        <w:ind w:left="18"/>
        <w:rPr>
          <w:szCs w:val="24"/>
        </w:rPr>
      </w:pPr>
      <w:r w:rsidRPr="00724540">
        <w:rPr>
          <w:b/>
          <w:szCs w:val="24"/>
        </w:rPr>
        <w:t xml:space="preserve"> </w:t>
      </w:r>
      <w:r w:rsidR="002A0B9E" w:rsidRPr="00724540">
        <w:rPr>
          <w:b/>
          <w:szCs w:val="24"/>
        </w:rPr>
        <w:tab/>
      </w:r>
    </w:p>
    <w:p w14:paraId="09AE7F5C" w14:textId="77777777" w:rsidR="0008430B" w:rsidRPr="00724540" w:rsidRDefault="000F3DFC" w:rsidP="004750A0">
      <w:pPr>
        <w:pStyle w:val="Heading1"/>
        <w:tabs>
          <w:tab w:val="left" w:pos="2169"/>
        </w:tabs>
        <w:rPr>
          <w:szCs w:val="24"/>
        </w:rPr>
      </w:pPr>
      <w:r w:rsidRPr="00724540">
        <w:rPr>
          <w:szCs w:val="24"/>
        </w:rPr>
        <w:t xml:space="preserve">ADMINISTRATIVE AND PROFESSIONAL </w:t>
      </w:r>
      <w:r w:rsidR="009B3250" w:rsidRPr="00724540">
        <w:rPr>
          <w:szCs w:val="24"/>
        </w:rPr>
        <w:t xml:space="preserve">LEADERSHIP EXPERIENCES </w:t>
      </w:r>
    </w:p>
    <w:p w14:paraId="112BF868" w14:textId="21FA015A" w:rsidR="0008430B" w:rsidRPr="00724540" w:rsidRDefault="009B3250" w:rsidP="004750A0">
      <w:pPr>
        <w:tabs>
          <w:tab w:val="center" w:pos="1170"/>
          <w:tab w:val="left" w:pos="2169"/>
        </w:tabs>
        <w:ind w:left="16"/>
        <w:rPr>
          <w:szCs w:val="24"/>
        </w:rPr>
      </w:pPr>
      <w:r w:rsidRPr="00724540">
        <w:rPr>
          <w:rFonts w:eastAsia="Calibri"/>
          <w:szCs w:val="24"/>
        </w:rPr>
        <w:tab/>
      </w:r>
      <w:r w:rsidRPr="00724540">
        <w:rPr>
          <w:szCs w:val="24"/>
        </w:rPr>
        <w:t xml:space="preserve">2014-present </w:t>
      </w:r>
      <w:r w:rsidR="00296677" w:rsidRPr="00724540">
        <w:rPr>
          <w:szCs w:val="24"/>
        </w:rPr>
        <w:tab/>
      </w:r>
      <w:r w:rsidRPr="00724540">
        <w:rPr>
          <w:b/>
          <w:szCs w:val="24"/>
        </w:rPr>
        <w:t>Director</w:t>
      </w:r>
      <w:r w:rsidRPr="00724540">
        <w:rPr>
          <w:szCs w:val="24"/>
        </w:rPr>
        <w:t>, School of Teaching and Learning</w:t>
      </w:r>
      <w:r w:rsidR="002A0B9E" w:rsidRPr="00724540">
        <w:rPr>
          <w:szCs w:val="24"/>
        </w:rPr>
        <w:t>, University of Florida</w:t>
      </w:r>
    </w:p>
    <w:p w14:paraId="5EE579C9" w14:textId="37731A33" w:rsidR="0008430B" w:rsidRPr="00724540" w:rsidRDefault="009B3250" w:rsidP="004750A0">
      <w:pPr>
        <w:tabs>
          <w:tab w:val="left" w:pos="2169"/>
        </w:tabs>
        <w:ind w:left="16"/>
        <w:rPr>
          <w:szCs w:val="24"/>
        </w:rPr>
      </w:pPr>
      <w:r w:rsidRPr="00724540">
        <w:rPr>
          <w:szCs w:val="24"/>
        </w:rPr>
        <w:t xml:space="preserve">Responsible for </w:t>
      </w:r>
      <w:r w:rsidR="004C6470" w:rsidRPr="00724540">
        <w:rPr>
          <w:szCs w:val="24"/>
        </w:rPr>
        <w:t xml:space="preserve">student admission and monitoring, </w:t>
      </w:r>
      <w:r w:rsidRPr="00724540">
        <w:rPr>
          <w:szCs w:val="24"/>
        </w:rPr>
        <w:t xml:space="preserve">academic programming, marketing and communications, personnel, budget, faculty development, </w:t>
      </w:r>
      <w:r w:rsidR="004C6470" w:rsidRPr="00724540">
        <w:rPr>
          <w:szCs w:val="24"/>
        </w:rPr>
        <w:t>and</w:t>
      </w:r>
      <w:r w:rsidRPr="00724540">
        <w:rPr>
          <w:szCs w:val="24"/>
        </w:rPr>
        <w:t xml:space="preserve"> strategic planning. </w:t>
      </w:r>
      <w:r w:rsidR="00816E3F" w:rsidRPr="00724540">
        <w:rPr>
          <w:szCs w:val="24"/>
        </w:rPr>
        <w:t xml:space="preserve">STL currently has 40 full-time faculty, </w:t>
      </w:r>
      <w:r w:rsidR="009114DE" w:rsidRPr="00724540">
        <w:rPr>
          <w:szCs w:val="24"/>
        </w:rPr>
        <w:t xml:space="preserve">14 of whom were hired under my leadership. External funding is close to 20 million dollars in 2020-2021, almost a doubling of external funding from 2013-2014.  </w:t>
      </w:r>
    </w:p>
    <w:p w14:paraId="247DFC52" w14:textId="77777777" w:rsidR="0008430B" w:rsidRPr="00724540" w:rsidRDefault="009B3250" w:rsidP="004750A0">
      <w:pPr>
        <w:tabs>
          <w:tab w:val="left" w:pos="2169"/>
        </w:tabs>
        <w:spacing w:after="0" w:line="259" w:lineRule="auto"/>
        <w:ind w:left="16"/>
        <w:rPr>
          <w:szCs w:val="24"/>
        </w:rPr>
      </w:pPr>
      <w:r w:rsidRPr="00724540">
        <w:rPr>
          <w:szCs w:val="24"/>
        </w:rPr>
        <w:t xml:space="preserve"> </w:t>
      </w:r>
    </w:p>
    <w:p w14:paraId="1045A9A3" w14:textId="4693B8F2" w:rsidR="000F4F5C" w:rsidRPr="00724540" w:rsidRDefault="009B3250" w:rsidP="004750A0">
      <w:pPr>
        <w:pStyle w:val="Heading2"/>
        <w:tabs>
          <w:tab w:val="left" w:pos="2169"/>
          <w:tab w:val="left" w:pos="2340"/>
          <w:tab w:val="center" w:pos="4910"/>
        </w:tabs>
        <w:jc w:val="both"/>
        <w:rPr>
          <w:szCs w:val="24"/>
        </w:rPr>
      </w:pPr>
      <w:r w:rsidRPr="00724540">
        <w:rPr>
          <w:rFonts w:eastAsia="Calibri"/>
          <w:b w:val="0"/>
          <w:szCs w:val="24"/>
        </w:rPr>
        <w:tab/>
      </w:r>
      <w:r w:rsidRPr="00724540">
        <w:rPr>
          <w:b w:val="0"/>
          <w:szCs w:val="24"/>
        </w:rPr>
        <w:t>201</w:t>
      </w:r>
      <w:r w:rsidR="00CE7801" w:rsidRPr="00724540">
        <w:rPr>
          <w:b w:val="0"/>
          <w:szCs w:val="24"/>
        </w:rPr>
        <w:t>7</w:t>
      </w:r>
      <w:r w:rsidRPr="00724540">
        <w:rPr>
          <w:b w:val="0"/>
          <w:szCs w:val="24"/>
        </w:rPr>
        <w:t>-201</w:t>
      </w:r>
      <w:r w:rsidR="00CE7801" w:rsidRPr="00724540">
        <w:rPr>
          <w:b w:val="0"/>
          <w:szCs w:val="24"/>
        </w:rPr>
        <w:t>8</w:t>
      </w:r>
      <w:r w:rsidR="000B7A86" w:rsidRPr="00724540">
        <w:rPr>
          <w:b w:val="0"/>
          <w:szCs w:val="24"/>
        </w:rPr>
        <w:tab/>
      </w:r>
      <w:r w:rsidRPr="00724540">
        <w:rPr>
          <w:szCs w:val="24"/>
        </w:rPr>
        <w:t>President</w:t>
      </w:r>
      <w:r w:rsidR="00567D32" w:rsidRPr="00724540">
        <w:rPr>
          <w:szCs w:val="24"/>
        </w:rPr>
        <w:t xml:space="preserve">, </w:t>
      </w:r>
      <w:r w:rsidRPr="00724540">
        <w:rPr>
          <w:szCs w:val="24"/>
        </w:rPr>
        <w:t>TESOL</w:t>
      </w:r>
      <w:r w:rsidR="004C6470" w:rsidRPr="00724540">
        <w:rPr>
          <w:szCs w:val="24"/>
        </w:rPr>
        <w:t xml:space="preserve"> </w:t>
      </w:r>
      <w:r w:rsidRPr="00724540">
        <w:rPr>
          <w:szCs w:val="24"/>
        </w:rPr>
        <w:t xml:space="preserve">International Association </w:t>
      </w:r>
      <w:r w:rsidR="00C25757" w:rsidRPr="00724540">
        <w:rPr>
          <w:szCs w:val="24"/>
        </w:rPr>
        <w:t>(TESOL IA)</w:t>
      </w:r>
    </w:p>
    <w:p w14:paraId="5B898F81" w14:textId="77777777" w:rsidR="000151DF" w:rsidRPr="00724540" w:rsidRDefault="000151DF" w:rsidP="004750A0">
      <w:pPr>
        <w:tabs>
          <w:tab w:val="left" w:pos="2169"/>
          <w:tab w:val="left" w:pos="2340"/>
        </w:tabs>
        <w:ind w:left="16"/>
        <w:rPr>
          <w:szCs w:val="24"/>
        </w:rPr>
      </w:pPr>
      <w:r w:rsidRPr="00724540">
        <w:rPr>
          <w:szCs w:val="24"/>
        </w:rPr>
        <w:t>2018-</w:t>
      </w:r>
      <w:r w:rsidR="00C2382A" w:rsidRPr="00724540">
        <w:rPr>
          <w:szCs w:val="24"/>
        </w:rPr>
        <w:t>2019</w:t>
      </w:r>
      <w:r w:rsidR="00C2382A" w:rsidRPr="00724540">
        <w:rPr>
          <w:szCs w:val="24"/>
        </w:rPr>
        <w:tab/>
      </w:r>
      <w:r w:rsidRPr="00724540">
        <w:rPr>
          <w:szCs w:val="24"/>
        </w:rPr>
        <w:t>P</w:t>
      </w:r>
      <w:r w:rsidR="00C2382A" w:rsidRPr="00724540">
        <w:rPr>
          <w:szCs w:val="24"/>
        </w:rPr>
        <w:t>ast-P</w:t>
      </w:r>
      <w:r w:rsidRPr="00724540">
        <w:rPr>
          <w:szCs w:val="24"/>
        </w:rPr>
        <w:t>resident, TESOL International Association</w:t>
      </w:r>
    </w:p>
    <w:p w14:paraId="47533808" w14:textId="77777777" w:rsidR="000151DF" w:rsidRPr="00724540" w:rsidRDefault="000151DF" w:rsidP="004750A0">
      <w:pPr>
        <w:tabs>
          <w:tab w:val="left" w:pos="2169"/>
          <w:tab w:val="left" w:pos="2340"/>
        </w:tabs>
        <w:ind w:left="16"/>
        <w:rPr>
          <w:szCs w:val="24"/>
        </w:rPr>
      </w:pPr>
      <w:r w:rsidRPr="00724540">
        <w:rPr>
          <w:szCs w:val="24"/>
        </w:rPr>
        <w:t>2016-2017</w:t>
      </w:r>
      <w:r w:rsidR="00C2382A" w:rsidRPr="00724540">
        <w:rPr>
          <w:szCs w:val="24"/>
        </w:rPr>
        <w:tab/>
      </w:r>
      <w:r w:rsidRPr="00724540">
        <w:rPr>
          <w:szCs w:val="24"/>
        </w:rPr>
        <w:t>President-Elect, TESOL International Association</w:t>
      </w:r>
    </w:p>
    <w:p w14:paraId="5E996186" w14:textId="77777777" w:rsidR="00C2382A" w:rsidRPr="00724540" w:rsidRDefault="00C2382A" w:rsidP="004750A0">
      <w:pPr>
        <w:tabs>
          <w:tab w:val="left" w:pos="2169"/>
        </w:tabs>
        <w:ind w:left="16" w:right="120"/>
        <w:rPr>
          <w:szCs w:val="24"/>
        </w:rPr>
      </w:pPr>
    </w:p>
    <w:p w14:paraId="3D3F2A9F" w14:textId="77777777" w:rsidR="0008430B" w:rsidRPr="00724540" w:rsidRDefault="009B3250" w:rsidP="004750A0">
      <w:pPr>
        <w:tabs>
          <w:tab w:val="left" w:pos="2169"/>
        </w:tabs>
        <w:ind w:left="16" w:right="120"/>
        <w:rPr>
          <w:szCs w:val="24"/>
        </w:rPr>
      </w:pPr>
      <w:r w:rsidRPr="00724540">
        <w:rPr>
          <w:szCs w:val="24"/>
        </w:rPr>
        <w:t>TESOL IA is the largest professional organization f</w:t>
      </w:r>
      <w:r w:rsidR="000151DF" w:rsidRPr="00724540">
        <w:rPr>
          <w:szCs w:val="24"/>
        </w:rPr>
        <w:t>o</w:t>
      </w:r>
      <w:r w:rsidRPr="00724540">
        <w:rPr>
          <w:szCs w:val="24"/>
        </w:rPr>
        <w:t>r English language teaching with over 14,000 members and 100+ Affiliate Organizations</w:t>
      </w:r>
      <w:r w:rsidR="00CE7801" w:rsidRPr="00724540">
        <w:rPr>
          <w:szCs w:val="24"/>
        </w:rPr>
        <w:t xml:space="preserve">. I served as President-Elect </w:t>
      </w:r>
      <w:r w:rsidR="004C05C9" w:rsidRPr="00724540">
        <w:rPr>
          <w:szCs w:val="24"/>
        </w:rPr>
        <w:t xml:space="preserve">(2016-2017) </w:t>
      </w:r>
      <w:r w:rsidR="00CE7801" w:rsidRPr="00724540">
        <w:rPr>
          <w:szCs w:val="24"/>
        </w:rPr>
        <w:t>and Past-President</w:t>
      </w:r>
      <w:r w:rsidR="004C05C9" w:rsidRPr="00724540">
        <w:rPr>
          <w:szCs w:val="24"/>
        </w:rPr>
        <w:t xml:space="preserve"> (201</w:t>
      </w:r>
      <w:r w:rsidR="006961E9" w:rsidRPr="00724540">
        <w:rPr>
          <w:szCs w:val="24"/>
        </w:rPr>
        <w:t>8</w:t>
      </w:r>
      <w:r w:rsidR="004C05C9" w:rsidRPr="00724540">
        <w:rPr>
          <w:szCs w:val="24"/>
        </w:rPr>
        <w:t>-2019)</w:t>
      </w:r>
      <w:r w:rsidR="00C073D6" w:rsidRPr="00724540">
        <w:rPr>
          <w:szCs w:val="24"/>
        </w:rPr>
        <w:t xml:space="preserve"> and was part of the </w:t>
      </w:r>
      <w:r w:rsidR="000F4F5C" w:rsidRPr="00724540">
        <w:rPr>
          <w:szCs w:val="24"/>
        </w:rPr>
        <w:t>Ex</w:t>
      </w:r>
      <w:r w:rsidR="00C073D6" w:rsidRPr="00724540">
        <w:rPr>
          <w:szCs w:val="24"/>
        </w:rPr>
        <w:t xml:space="preserve">ecutive </w:t>
      </w:r>
      <w:r w:rsidR="000F4F5C" w:rsidRPr="00724540">
        <w:rPr>
          <w:szCs w:val="24"/>
        </w:rPr>
        <w:t>C</w:t>
      </w:r>
      <w:r w:rsidR="00C073D6" w:rsidRPr="00724540">
        <w:rPr>
          <w:szCs w:val="24"/>
        </w:rPr>
        <w:t>ommittee for three years</w:t>
      </w:r>
      <w:r w:rsidR="006961E9" w:rsidRPr="00724540">
        <w:rPr>
          <w:szCs w:val="24"/>
        </w:rPr>
        <w:t xml:space="preserve"> (2016-2019)</w:t>
      </w:r>
      <w:r w:rsidR="00C073D6" w:rsidRPr="00724540">
        <w:rPr>
          <w:szCs w:val="24"/>
        </w:rPr>
        <w:t>.</w:t>
      </w:r>
      <w:r w:rsidR="004C05C9" w:rsidRPr="00724540">
        <w:rPr>
          <w:szCs w:val="24"/>
        </w:rPr>
        <w:t xml:space="preserve"> Responsibilities included chairing the search for Executive Director</w:t>
      </w:r>
      <w:r w:rsidRPr="00724540">
        <w:rPr>
          <w:szCs w:val="24"/>
        </w:rPr>
        <w:t xml:space="preserve"> </w:t>
      </w:r>
      <w:r w:rsidR="006961E9" w:rsidRPr="00724540">
        <w:rPr>
          <w:szCs w:val="24"/>
        </w:rPr>
        <w:t>(as President-Elect)</w:t>
      </w:r>
      <w:r w:rsidR="0051190F" w:rsidRPr="00724540">
        <w:rPr>
          <w:szCs w:val="24"/>
        </w:rPr>
        <w:t xml:space="preserve">, onboarding the new Executive Director, and leading a strategic plan effort (as President). </w:t>
      </w:r>
    </w:p>
    <w:p w14:paraId="3B52E08A" w14:textId="77777777" w:rsidR="0008430B" w:rsidRPr="00724540" w:rsidRDefault="009B3250" w:rsidP="004750A0">
      <w:pPr>
        <w:tabs>
          <w:tab w:val="left" w:pos="2169"/>
        </w:tabs>
        <w:spacing w:after="0" w:line="259" w:lineRule="auto"/>
        <w:ind w:left="16"/>
        <w:rPr>
          <w:szCs w:val="24"/>
        </w:rPr>
      </w:pPr>
      <w:r w:rsidRPr="00724540">
        <w:rPr>
          <w:szCs w:val="24"/>
        </w:rPr>
        <w:t xml:space="preserve">  </w:t>
      </w:r>
    </w:p>
    <w:p w14:paraId="757CF29C" w14:textId="0F12ADFE" w:rsidR="0008430B" w:rsidRPr="00724540" w:rsidRDefault="009B3250" w:rsidP="004750A0">
      <w:pPr>
        <w:pStyle w:val="Heading2"/>
        <w:tabs>
          <w:tab w:val="center" w:pos="752"/>
          <w:tab w:val="left" w:pos="2169"/>
          <w:tab w:val="center" w:pos="3857"/>
        </w:tabs>
        <w:rPr>
          <w:szCs w:val="24"/>
        </w:rPr>
      </w:pPr>
      <w:r w:rsidRPr="00724540">
        <w:rPr>
          <w:rFonts w:eastAsia="Calibri"/>
          <w:b w:val="0"/>
          <w:szCs w:val="24"/>
        </w:rPr>
        <w:tab/>
      </w:r>
      <w:r w:rsidRPr="00724540">
        <w:rPr>
          <w:b w:val="0"/>
          <w:szCs w:val="24"/>
        </w:rPr>
        <w:t xml:space="preserve">2013-2014 </w:t>
      </w:r>
      <w:r w:rsidR="00F6277F" w:rsidRPr="00724540">
        <w:rPr>
          <w:b w:val="0"/>
          <w:szCs w:val="24"/>
        </w:rPr>
        <w:tab/>
      </w:r>
      <w:r w:rsidRPr="00724540">
        <w:rPr>
          <w:szCs w:val="24"/>
        </w:rPr>
        <w:t>Chair, Faculty Policy Council</w:t>
      </w:r>
      <w:r w:rsidR="00635E72" w:rsidRPr="00724540">
        <w:rPr>
          <w:szCs w:val="24"/>
        </w:rPr>
        <w:t xml:space="preserve">, </w:t>
      </w:r>
      <w:r w:rsidR="007B3ED5" w:rsidRPr="00724540">
        <w:rPr>
          <w:szCs w:val="24"/>
        </w:rPr>
        <w:t xml:space="preserve">UF </w:t>
      </w:r>
      <w:r w:rsidR="00635E72" w:rsidRPr="00724540">
        <w:rPr>
          <w:szCs w:val="24"/>
        </w:rPr>
        <w:t>College of Education</w:t>
      </w:r>
    </w:p>
    <w:p w14:paraId="55743AC3" w14:textId="46EC4AD0" w:rsidR="0008430B" w:rsidRPr="00724540" w:rsidRDefault="009B3250" w:rsidP="007E1280">
      <w:pPr>
        <w:tabs>
          <w:tab w:val="left" w:pos="2070"/>
        </w:tabs>
        <w:ind w:left="16" w:right="120"/>
        <w:rPr>
          <w:szCs w:val="24"/>
        </w:rPr>
      </w:pPr>
      <w:r w:rsidRPr="00724540">
        <w:rPr>
          <w:szCs w:val="24"/>
        </w:rPr>
        <w:t xml:space="preserve">Responsible for agenda setting, strategic plan implementation, and college wide faculty meetings. </w:t>
      </w:r>
      <w:r w:rsidR="00132E12" w:rsidRPr="00724540">
        <w:rPr>
          <w:szCs w:val="24"/>
        </w:rPr>
        <w:t xml:space="preserve">As Chair-Elect (Secretary; 2012-2013), responsibilities included chairing the college curriculum committee and </w:t>
      </w:r>
      <w:r w:rsidR="007E1280" w:rsidRPr="00724540">
        <w:rPr>
          <w:szCs w:val="24"/>
        </w:rPr>
        <w:t>member of Agenda committee</w:t>
      </w:r>
      <w:r w:rsidR="003035F2" w:rsidRPr="00724540">
        <w:rPr>
          <w:szCs w:val="24"/>
        </w:rPr>
        <w:t>.</w:t>
      </w:r>
    </w:p>
    <w:p w14:paraId="66FF40DA" w14:textId="71FEE1DB" w:rsidR="00635E72" w:rsidRPr="00724540" w:rsidRDefault="00635E72" w:rsidP="004750A0">
      <w:pPr>
        <w:tabs>
          <w:tab w:val="left" w:pos="2169"/>
        </w:tabs>
        <w:ind w:left="16" w:right="120"/>
        <w:rPr>
          <w:szCs w:val="24"/>
        </w:rPr>
      </w:pPr>
    </w:p>
    <w:p w14:paraId="5A2B75A9" w14:textId="19CDF903" w:rsidR="003035F2" w:rsidRPr="00724540" w:rsidRDefault="003035F2" w:rsidP="004750A0">
      <w:pPr>
        <w:tabs>
          <w:tab w:val="left" w:pos="2169"/>
        </w:tabs>
        <w:ind w:left="16" w:right="120"/>
        <w:rPr>
          <w:b/>
          <w:bCs/>
          <w:szCs w:val="24"/>
        </w:rPr>
      </w:pPr>
      <w:r w:rsidRPr="00724540">
        <w:rPr>
          <w:b/>
          <w:bCs/>
          <w:szCs w:val="24"/>
        </w:rPr>
        <w:t>Additional Leadership Roles</w:t>
      </w:r>
    </w:p>
    <w:p w14:paraId="0DD6A383" w14:textId="7E4B8DA3" w:rsidR="003035F2" w:rsidRPr="00724540" w:rsidRDefault="003035F2" w:rsidP="004750A0">
      <w:pPr>
        <w:tabs>
          <w:tab w:val="left" w:pos="2169"/>
        </w:tabs>
        <w:ind w:left="16" w:right="120"/>
        <w:rPr>
          <w:szCs w:val="24"/>
        </w:rPr>
      </w:pPr>
    </w:p>
    <w:p w14:paraId="33859722" w14:textId="6AAA373A" w:rsidR="003035F2" w:rsidRPr="00724540" w:rsidRDefault="003035F2" w:rsidP="00C24E36">
      <w:pPr>
        <w:tabs>
          <w:tab w:val="left" w:pos="2169"/>
        </w:tabs>
        <w:ind w:left="2160" w:right="120" w:hanging="2154"/>
        <w:rPr>
          <w:szCs w:val="24"/>
        </w:rPr>
      </w:pPr>
      <w:r w:rsidRPr="00724540">
        <w:rPr>
          <w:szCs w:val="24"/>
        </w:rPr>
        <w:t>2013-2016</w:t>
      </w:r>
      <w:r w:rsidRPr="00724540">
        <w:rPr>
          <w:szCs w:val="24"/>
        </w:rPr>
        <w:tab/>
      </w:r>
      <w:r w:rsidR="00C24E36" w:rsidRPr="00724540">
        <w:rPr>
          <w:szCs w:val="24"/>
        </w:rPr>
        <w:tab/>
      </w:r>
      <w:r w:rsidRPr="00724540">
        <w:rPr>
          <w:szCs w:val="24"/>
        </w:rPr>
        <w:t xml:space="preserve">President (Vice President, Conference Chair), Sunshine State TESOL Board </w:t>
      </w:r>
    </w:p>
    <w:p w14:paraId="7F23EACE" w14:textId="149136C3" w:rsidR="00C24E36" w:rsidRPr="00724540" w:rsidRDefault="00C24E36" w:rsidP="00C24E36">
      <w:pPr>
        <w:tabs>
          <w:tab w:val="left" w:pos="2169"/>
        </w:tabs>
        <w:ind w:left="2160" w:right="120" w:hanging="2154"/>
        <w:rPr>
          <w:szCs w:val="24"/>
        </w:rPr>
      </w:pPr>
      <w:r w:rsidRPr="00724540">
        <w:rPr>
          <w:szCs w:val="24"/>
        </w:rPr>
        <w:t>2009-2011</w:t>
      </w:r>
      <w:r w:rsidRPr="00724540">
        <w:rPr>
          <w:szCs w:val="24"/>
        </w:rPr>
        <w:tab/>
      </w:r>
      <w:r w:rsidRPr="00724540">
        <w:rPr>
          <w:szCs w:val="24"/>
        </w:rPr>
        <w:tab/>
        <w:t>Chair (Chair-Elect, Past-Chair), Bilingual Education Research Special Interest Group, American Educational Research Association</w:t>
      </w:r>
    </w:p>
    <w:p w14:paraId="21EE9927" w14:textId="177797C5" w:rsidR="00C24E36" w:rsidRPr="00724540" w:rsidRDefault="00243A9A" w:rsidP="0052208C">
      <w:pPr>
        <w:tabs>
          <w:tab w:val="left" w:pos="2169"/>
        </w:tabs>
        <w:ind w:left="2160" w:right="120" w:hanging="2154"/>
        <w:rPr>
          <w:szCs w:val="24"/>
        </w:rPr>
      </w:pPr>
      <w:r w:rsidRPr="00724540">
        <w:rPr>
          <w:szCs w:val="24"/>
        </w:rPr>
        <w:t>2009-2012</w:t>
      </w:r>
      <w:r w:rsidRPr="00724540">
        <w:rPr>
          <w:szCs w:val="24"/>
        </w:rPr>
        <w:tab/>
      </w:r>
      <w:r w:rsidRPr="00724540">
        <w:rPr>
          <w:szCs w:val="24"/>
        </w:rPr>
        <w:tab/>
        <w:t>Co-Program Chair, Sanibel Leadership Conference and Board Member</w:t>
      </w:r>
    </w:p>
    <w:p w14:paraId="62062067" w14:textId="6855EE71" w:rsidR="00243A9A" w:rsidRPr="00724540" w:rsidRDefault="00243A9A" w:rsidP="003035F2">
      <w:pPr>
        <w:tabs>
          <w:tab w:val="left" w:pos="2169"/>
        </w:tabs>
        <w:ind w:left="1440" w:right="120" w:hanging="1434"/>
        <w:rPr>
          <w:szCs w:val="24"/>
        </w:rPr>
      </w:pPr>
      <w:r w:rsidRPr="00724540">
        <w:rPr>
          <w:szCs w:val="24"/>
        </w:rPr>
        <w:t>2009-2010</w:t>
      </w:r>
      <w:r w:rsidRPr="00724540">
        <w:rPr>
          <w:szCs w:val="24"/>
        </w:rPr>
        <w:tab/>
      </w:r>
      <w:r w:rsidRPr="00724540">
        <w:rPr>
          <w:szCs w:val="24"/>
        </w:rPr>
        <w:tab/>
        <w:t>Chair, Ad-Hod Committee on TESOL Identity</w:t>
      </w:r>
    </w:p>
    <w:p w14:paraId="43A953F2" w14:textId="2FC4BDC9" w:rsidR="005F28F8" w:rsidRPr="00724540" w:rsidRDefault="005F28F8" w:rsidP="006207C5">
      <w:pPr>
        <w:tabs>
          <w:tab w:val="left" w:pos="2169"/>
        </w:tabs>
        <w:ind w:left="2160" w:right="120" w:hanging="2154"/>
        <w:rPr>
          <w:szCs w:val="24"/>
        </w:rPr>
      </w:pPr>
      <w:r w:rsidRPr="00724540">
        <w:rPr>
          <w:szCs w:val="24"/>
        </w:rPr>
        <w:lastRenderedPageBreak/>
        <w:t>2008-2011</w:t>
      </w:r>
      <w:r w:rsidRPr="00724540">
        <w:rPr>
          <w:szCs w:val="24"/>
        </w:rPr>
        <w:tab/>
      </w:r>
      <w:r w:rsidRPr="00724540">
        <w:rPr>
          <w:szCs w:val="24"/>
        </w:rPr>
        <w:tab/>
        <w:t>TESOL International Association, Board of Directors, Member</w:t>
      </w:r>
      <w:r w:rsidR="006207C5" w:rsidRPr="00724540">
        <w:rPr>
          <w:szCs w:val="24"/>
        </w:rPr>
        <w:t xml:space="preserve"> and Board Liaison to the Diversity Committee</w:t>
      </w:r>
    </w:p>
    <w:p w14:paraId="29B1A276" w14:textId="5C172B25" w:rsidR="006207C5" w:rsidRPr="00724540" w:rsidRDefault="006207C5" w:rsidP="006207C5">
      <w:pPr>
        <w:tabs>
          <w:tab w:val="left" w:pos="2169"/>
        </w:tabs>
        <w:ind w:left="2160" w:right="120" w:hanging="2154"/>
        <w:rPr>
          <w:szCs w:val="24"/>
        </w:rPr>
      </w:pPr>
      <w:r w:rsidRPr="00724540">
        <w:rPr>
          <w:szCs w:val="24"/>
        </w:rPr>
        <w:t>2003-2006</w:t>
      </w:r>
      <w:r w:rsidRPr="00724540">
        <w:rPr>
          <w:szCs w:val="24"/>
        </w:rPr>
        <w:tab/>
      </w:r>
      <w:r w:rsidRPr="00724540">
        <w:rPr>
          <w:szCs w:val="24"/>
        </w:rPr>
        <w:tab/>
        <w:t>Chair (Chair-Elect, Past-Chair), Bilingual Education Interest Section, TESOL International Association</w:t>
      </w:r>
    </w:p>
    <w:p w14:paraId="6A915AA0" w14:textId="54B9BC07" w:rsidR="00C24E36" w:rsidRPr="00724540" w:rsidRDefault="00C24E36" w:rsidP="003035F2">
      <w:pPr>
        <w:tabs>
          <w:tab w:val="left" w:pos="2169"/>
        </w:tabs>
        <w:ind w:left="1440" w:right="120" w:hanging="1434"/>
        <w:rPr>
          <w:szCs w:val="24"/>
        </w:rPr>
      </w:pPr>
    </w:p>
    <w:p w14:paraId="52B8830B" w14:textId="77777777" w:rsidR="0008430B" w:rsidRPr="00724540" w:rsidRDefault="009B3250" w:rsidP="004750A0">
      <w:pPr>
        <w:pStyle w:val="Heading2"/>
        <w:tabs>
          <w:tab w:val="center" w:pos="782"/>
          <w:tab w:val="left" w:pos="2169"/>
          <w:tab w:val="center" w:pos="5267"/>
        </w:tabs>
        <w:rPr>
          <w:szCs w:val="24"/>
        </w:rPr>
      </w:pPr>
      <w:r w:rsidRPr="00724540">
        <w:rPr>
          <w:rFonts w:eastAsia="Calibri"/>
          <w:b w:val="0"/>
          <w:szCs w:val="24"/>
        </w:rPr>
        <w:tab/>
      </w:r>
      <w:r w:rsidRPr="00724540">
        <w:rPr>
          <w:b w:val="0"/>
          <w:szCs w:val="24"/>
        </w:rPr>
        <w:t>1996- 2001</w:t>
      </w:r>
      <w:r w:rsidR="00922C4C" w:rsidRPr="00724540">
        <w:rPr>
          <w:b w:val="0"/>
          <w:szCs w:val="24"/>
        </w:rPr>
        <w:tab/>
      </w:r>
      <w:r w:rsidRPr="00724540">
        <w:rPr>
          <w:szCs w:val="24"/>
        </w:rPr>
        <w:t xml:space="preserve">Assistant Bilingual Director, Framingham Public Schools   </w:t>
      </w:r>
    </w:p>
    <w:p w14:paraId="0B882048" w14:textId="77777777" w:rsidR="0008430B" w:rsidRPr="00724540" w:rsidRDefault="009B3250" w:rsidP="004750A0">
      <w:pPr>
        <w:tabs>
          <w:tab w:val="left" w:pos="2169"/>
        </w:tabs>
        <w:ind w:left="16"/>
        <w:rPr>
          <w:szCs w:val="24"/>
        </w:rPr>
      </w:pPr>
      <w:r w:rsidRPr="00724540">
        <w:rPr>
          <w:szCs w:val="24"/>
        </w:rPr>
        <w:t>District-wide administrator role. Responsible for the supervision of elementary and secondary teachers in the ESL program, the Spanish</w:t>
      </w:r>
      <w:r w:rsidR="00C073D6" w:rsidRPr="00724540">
        <w:rPr>
          <w:szCs w:val="24"/>
        </w:rPr>
        <w:t>-</w:t>
      </w:r>
      <w:r w:rsidRPr="00724540">
        <w:rPr>
          <w:szCs w:val="24"/>
        </w:rPr>
        <w:t>English and Portuguese-English Bilingual Programs and the Spanish</w:t>
      </w:r>
      <w:r w:rsidR="00C073D6" w:rsidRPr="00724540">
        <w:rPr>
          <w:szCs w:val="24"/>
        </w:rPr>
        <w:t>-</w:t>
      </w:r>
      <w:r w:rsidRPr="00724540">
        <w:rPr>
          <w:szCs w:val="24"/>
        </w:rPr>
        <w:t>English Two-Way Program. Monitored academic achievement of students in each program and of students who have exited. Provided professional development and opportunities for curriculum development. Supported the budget process and the hiring of personnel</w:t>
      </w:r>
      <w:r w:rsidRPr="00724540">
        <w:rPr>
          <w:b/>
          <w:szCs w:val="24"/>
        </w:rPr>
        <w:t xml:space="preserve"> </w:t>
      </w:r>
    </w:p>
    <w:p w14:paraId="004B1120" w14:textId="77777777" w:rsidR="0008430B" w:rsidRPr="00724540" w:rsidRDefault="009B3250" w:rsidP="000151DF">
      <w:pPr>
        <w:spacing w:after="0" w:line="259" w:lineRule="auto"/>
        <w:ind w:left="18"/>
        <w:rPr>
          <w:szCs w:val="24"/>
        </w:rPr>
      </w:pPr>
      <w:r w:rsidRPr="00724540">
        <w:rPr>
          <w:szCs w:val="24"/>
        </w:rPr>
        <w:t xml:space="preserve"> </w:t>
      </w:r>
    </w:p>
    <w:p w14:paraId="5ADC971F" w14:textId="77777777" w:rsidR="0008430B" w:rsidRPr="00724540" w:rsidRDefault="009B3250" w:rsidP="000151DF">
      <w:pPr>
        <w:pStyle w:val="Heading1"/>
        <w:ind w:left="18"/>
        <w:rPr>
          <w:szCs w:val="24"/>
        </w:rPr>
      </w:pPr>
      <w:r w:rsidRPr="00724540">
        <w:rPr>
          <w:szCs w:val="24"/>
        </w:rPr>
        <w:t xml:space="preserve">OTHER RELEVANT PROFESSIONAL EXPERIENCE </w:t>
      </w:r>
    </w:p>
    <w:p w14:paraId="5B9E5754" w14:textId="77777777" w:rsidR="0008430B" w:rsidRPr="00724540" w:rsidRDefault="009B3250" w:rsidP="000151DF">
      <w:pPr>
        <w:spacing w:after="0" w:line="259" w:lineRule="auto"/>
        <w:ind w:left="18"/>
        <w:rPr>
          <w:szCs w:val="24"/>
        </w:rPr>
      </w:pPr>
      <w:r w:rsidRPr="00724540">
        <w:rPr>
          <w:szCs w:val="24"/>
        </w:rPr>
        <w:t xml:space="preserve"> </w:t>
      </w:r>
    </w:p>
    <w:p w14:paraId="64891C49" w14:textId="17F6BF3E" w:rsidR="0008430B" w:rsidRPr="00724540" w:rsidRDefault="009B3250" w:rsidP="000151DF">
      <w:pPr>
        <w:ind w:left="18" w:right="120"/>
        <w:rPr>
          <w:szCs w:val="24"/>
        </w:rPr>
      </w:pPr>
      <w:r w:rsidRPr="00724540">
        <w:rPr>
          <w:szCs w:val="24"/>
        </w:rPr>
        <w:t>2014- present</w:t>
      </w:r>
      <w:r w:rsidR="00922C4C" w:rsidRPr="00724540">
        <w:rPr>
          <w:szCs w:val="24"/>
        </w:rPr>
        <w:tab/>
      </w:r>
      <w:r w:rsidR="00922C4C" w:rsidRPr="00724540">
        <w:rPr>
          <w:szCs w:val="24"/>
        </w:rPr>
        <w:tab/>
      </w:r>
      <w:r w:rsidRPr="00724540">
        <w:rPr>
          <w:b/>
          <w:szCs w:val="24"/>
        </w:rPr>
        <w:t xml:space="preserve">Professor, </w:t>
      </w:r>
      <w:r w:rsidRPr="00724540">
        <w:rPr>
          <w:szCs w:val="24"/>
        </w:rPr>
        <w:t xml:space="preserve">School of Teaching and Learning, College of Education, University of Florida. I </w:t>
      </w:r>
      <w:r w:rsidR="00B46FB0" w:rsidRPr="00724540">
        <w:rPr>
          <w:szCs w:val="24"/>
        </w:rPr>
        <w:t xml:space="preserve">have been a PI and CoPI on several grants (USDOE, Spencer). </w:t>
      </w:r>
      <w:r w:rsidR="00A02774" w:rsidRPr="00724540">
        <w:rPr>
          <w:szCs w:val="24"/>
        </w:rPr>
        <w:t>I am also the Director for ESOL infusion which addresses compliance and professional development for infusing TESOL content into our general education teacher preparation programs</w:t>
      </w:r>
    </w:p>
    <w:p w14:paraId="7B0F1680" w14:textId="77777777" w:rsidR="0036538F" w:rsidRPr="00724540" w:rsidRDefault="0036538F" w:rsidP="000151DF">
      <w:pPr>
        <w:ind w:left="18" w:right="120"/>
        <w:rPr>
          <w:szCs w:val="24"/>
        </w:rPr>
      </w:pPr>
    </w:p>
    <w:p w14:paraId="0CDF219E" w14:textId="77777777" w:rsidR="0008430B" w:rsidRPr="00724540" w:rsidRDefault="009B3250" w:rsidP="000151DF">
      <w:pPr>
        <w:ind w:left="18" w:right="120"/>
        <w:rPr>
          <w:szCs w:val="24"/>
        </w:rPr>
      </w:pPr>
      <w:r w:rsidRPr="00724540">
        <w:rPr>
          <w:szCs w:val="24"/>
        </w:rPr>
        <w:t>2007 – 2014</w:t>
      </w:r>
      <w:r w:rsidR="00922C4C" w:rsidRPr="00724540">
        <w:rPr>
          <w:szCs w:val="24"/>
        </w:rPr>
        <w:tab/>
      </w:r>
      <w:r w:rsidR="00922C4C" w:rsidRPr="00724540">
        <w:rPr>
          <w:szCs w:val="24"/>
        </w:rPr>
        <w:tab/>
      </w:r>
      <w:r w:rsidRPr="00724540">
        <w:rPr>
          <w:b/>
          <w:szCs w:val="24"/>
        </w:rPr>
        <w:t>Associate Professor (tenured),</w:t>
      </w:r>
      <w:r w:rsidRPr="00724540">
        <w:rPr>
          <w:szCs w:val="24"/>
        </w:rPr>
        <w:t xml:space="preserve"> School of Teaching and Learning, College of Education, University of Florida.  </w:t>
      </w:r>
    </w:p>
    <w:p w14:paraId="67195A47" w14:textId="77777777" w:rsidR="0036538F" w:rsidRPr="00724540" w:rsidRDefault="0036538F" w:rsidP="000151DF">
      <w:pPr>
        <w:ind w:left="18" w:right="120"/>
        <w:rPr>
          <w:szCs w:val="24"/>
        </w:rPr>
      </w:pPr>
    </w:p>
    <w:p w14:paraId="52A93241" w14:textId="77777777" w:rsidR="0008430B" w:rsidRPr="00724540" w:rsidRDefault="009B3250" w:rsidP="000151DF">
      <w:pPr>
        <w:ind w:left="18" w:right="120"/>
        <w:rPr>
          <w:szCs w:val="24"/>
        </w:rPr>
      </w:pPr>
      <w:r w:rsidRPr="00724540">
        <w:rPr>
          <w:szCs w:val="24"/>
        </w:rPr>
        <w:t>2001 –2007</w:t>
      </w:r>
      <w:r w:rsidR="00922C4C" w:rsidRPr="00724540">
        <w:rPr>
          <w:szCs w:val="24"/>
        </w:rPr>
        <w:tab/>
      </w:r>
      <w:r w:rsidR="00922C4C" w:rsidRPr="00724540">
        <w:rPr>
          <w:szCs w:val="24"/>
        </w:rPr>
        <w:tab/>
      </w:r>
      <w:r w:rsidRPr="00724540">
        <w:rPr>
          <w:b/>
          <w:szCs w:val="24"/>
        </w:rPr>
        <w:t>Assistant Professor</w:t>
      </w:r>
      <w:r w:rsidRPr="00724540">
        <w:rPr>
          <w:szCs w:val="24"/>
        </w:rPr>
        <w:t xml:space="preserve">, School of Teaching and Learning, College of Education, University of Florida.  </w:t>
      </w:r>
    </w:p>
    <w:p w14:paraId="3FF9C6FF" w14:textId="77777777" w:rsidR="0036538F" w:rsidRPr="00724540" w:rsidRDefault="0036538F" w:rsidP="000151DF">
      <w:pPr>
        <w:ind w:left="18" w:right="120"/>
        <w:rPr>
          <w:szCs w:val="24"/>
        </w:rPr>
      </w:pPr>
    </w:p>
    <w:p w14:paraId="6EA6B0DC" w14:textId="7D2D35BB" w:rsidR="0008430B" w:rsidRPr="00724540" w:rsidRDefault="004E662E" w:rsidP="0062471A">
      <w:pPr>
        <w:ind w:left="8" w:right="120" w:firstLine="0"/>
        <w:rPr>
          <w:szCs w:val="24"/>
        </w:rPr>
      </w:pPr>
      <w:r w:rsidRPr="00724540">
        <w:rPr>
          <w:szCs w:val="24"/>
        </w:rPr>
        <w:t>Graduate Courses</w:t>
      </w:r>
      <w:r w:rsidR="008C2869" w:rsidRPr="00724540">
        <w:rPr>
          <w:szCs w:val="24"/>
        </w:rPr>
        <w:t xml:space="preserve"> taught</w:t>
      </w:r>
      <w:r w:rsidR="009B3250" w:rsidRPr="00724540">
        <w:rPr>
          <w:szCs w:val="24"/>
        </w:rPr>
        <w:t>: Bilingual and Bicultural Education, Multilingual Issues from a Global Perspective</w:t>
      </w:r>
      <w:r w:rsidRPr="00724540">
        <w:rPr>
          <w:szCs w:val="24"/>
        </w:rPr>
        <w:t xml:space="preserve">, </w:t>
      </w:r>
      <w:r w:rsidR="009B3250" w:rsidRPr="00724540">
        <w:rPr>
          <w:szCs w:val="24"/>
        </w:rPr>
        <w:t>Language Principles for Teachers</w:t>
      </w:r>
      <w:r w:rsidRPr="00724540">
        <w:rPr>
          <w:szCs w:val="24"/>
        </w:rPr>
        <w:t xml:space="preserve">; </w:t>
      </w:r>
      <w:r w:rsidR="009B3250" w:rsidRPr="00724540">
        <w:rPr>
          <w:szCs w:val="24"/>
        </w:rPr>
        <w:t>ESOL Testing and Evaluation</w:t>
      </w:r>
      <w:r w:rsidR="008C2869" w:rsidRPr="00724540">
        <w:rPr>
          <w:szCs w:val="24"/>
        </w:rPr>
        <w:t xml:space="preserve">; </w:t>
      </w:r>
      <w:r w:rsidR="009B3250" w:rsidRPr="00724540">
        <w:rPr>
          <w:szCs w:val="24"/>
        </w:rPr>
        <w:t>ESOL Methods</w:t>
      </w:r>
      <w:r w:rsidR="008C2869" w:rsidRPr="00724540">
        <w:rPr>
          <w:szCs w:val="24"/>
        </w:rPr>
        <w:t xml:space="preserve"> for K-12 Teacher</w:t>
      </w:r>
      <w:r w:rsidR="009B3250" w:rsidRPr="00724540">
        <w:rPr>
          <w:szCs w:val="24"/>
        </w:rPr>
        <w:t>.</w:t>
      </w:r>
      <w:r w:rsidR="00B04448" w:rsidRPr="00724540">
        <w:rPr>
          <w:szCs w:val="24"/>
        </w:rPr>
        <w:t>; Issues in ESOL for School Counselors and School Psychologists.</w:t>
      </w:r>
      <w:r w:rsidR="009B3250" w:rsidRPr="00724540">
        <w:rPr>
          <w:szCs w:val="24"/>
        </w:rPr>
        <w:t xml:space="preserve"> </w:t>
      </w:r>
      <w:r w:rsidR="00A02774" w:rsidRPr="00724540">
        <w:rPr>
          <w:szCs w:val="24"/>
        </w:rPr>
        <w:t xml:space="preserve"> </w:t>
      </w:r>
      <w:r w:rsidR="0062471A" w:rsidRPr="00724540">
        <w:rPr>
          <w:szCs w:val="24"/>
        </w:rPr>
        <w:t xml:space="preserve">Additional </w:t>
      </w:r>
      <w:r w:rsidR="008C2869" w:rsidRPr="00724540">
        <w:rPr>
          <w:szCs w:val="24"/>
        </w:rPr>
        <w:t>courses taught: ESOL Curriculum, Methods, and Assessment</w:t>
      </w:r>
      <w:r w:rsidR="00B04448" w:rsidRPr="00724540">
        <w:rPr>
          <w:szCs w:val="24"/>
        </w:rPr>
        <w:t xml:space="preserve"> (for elementary and early childhood teacher candidates)</w:t>
      </w:r>
      <w:r w:rsidR="008C2869" w:rsidRPr="00724540">
        <w:rPr>
          <w:szCs w:val="24"/>
        </w:rPr>
        <w:t>.</w:t>
      </w:r>
    </w:p>
    <w:p w14:paraId="0BDBD1F3" w14:textId="77777777" w:rsidR="0008430B" w:rsidRPr="00724540" w:rsidRDefault="009B3250" w:rsidP="000151DF">
      <w:pPr>
        <w:spacing w:after="0" w:line="259" w:lineRule="auto"/>
        <w:ind w:left="18"/>
        <w:rPr>
          <w:szCs w:val="24"/>
        </w:rPr>
      </w:pPr>
      <w:r w:rsidRPr="00724540">
        <w:rPr>
          <w:szCs w:val="24"/>
        </w:rPr>
        <w:t xml:space="preserve"> </w:t>
      </w:r>
    </w:p>
    <w:p w14:paraId="4E55DE3C" w14:textId="2712B86B" w:rsidR="007B3ED5" w:rsidRPr="00724540" w:rsidRDefault="00E6182C" w:rsidP="000151DF">
      <w:pPr>
        <w:pStyle w:val="Heading1"/>
        <w:ind w:left="18"/>
        <w:rPr>
          <w:szCs w:val="24"/>
        </w:rPr>
      </w:pPr>
      <w:r w:rsidRPr="00724540">
        <w:rPr>
          <w:szCs w:val="24"/>
        </w:rPr>
        <w:t>ADDITIONAL TEACHING EXPERIENCE</w:t>
      </w:r>
    </w:p>
    <w:p w14:paraId="4F3B7219" w14:textId="77777777" w:rsidR="0008430B" w:rsidRPr="00724540" w:rsidRDefault="009B3250">
      <w:pPr>
        <w:ind w:left="18" w:right="120"/>
        <w:rPr>
          <w:szCs w:val="24"/>
        </w:rPr>
      </w:pPr>
      <w:r w:rsidRPr="00724540">
        <w:rPr>
          <w:szCs w:val="24"/>
        </w:rPr>
        <w:t xml:space="preserve">2000-2001                  </w:t>
      </w:r>
      <w:r w:rsidRPr="00724540">
        <w:rPr>
          <w:b/>
          <w:szCs w:val="24"/>
        </w:rPr>
        <w:t xml:space="preserve">Lecturer </w:t>
      </w:r>
    </w:p>
    <w:p w14:paraId="3694FBCE" w14:textId="1439A549" w:rsidR="0008430B" w:rsidRPr="00724540" w:rsidRDefault="009B3250" w:rsidP="000151DF">
      <w:pPr>
        <w:ind w:left="18" w:right="120"/>
        <w:rPr>
          <w:szCs w:val="24"/>
        </w:rPr>
      </w:pPr>
      <w:r w:rsidRPr="00724540">
        <w:rPr>
          <w:b/>
          <w:szCs w:val="24"/>
        </w:rPr>
        <w:t xml:space="preserve">                                   </w:t>
      </w:r>
      <w:r w:rsidRPr="00724540">
        <w:rPr>
          <w:szCs w:val="24"/>
        </w:rPr>
        <w:t xml:space="preserve">Taught for Harvard University and Simmons College </w:t>
      </w:r>
    </w:p>
    <w:p w14:paraId="0C8CD5B2" w14:textId="77777777" w:rsidR="0008430B" w:rsidRPr="00724540" w:rsidRDefault="009B3250" w:rsidP="000151DF">
      <w:pPr>
        <w:pStyle w:val="Heading2"/>
        <w:ind w:left="18"/>
        <w:rPr>
          <w:szCs w:val="24"/>
        </w:rPr>
      </w:pPr>
      <w:r w:rsidRPr="00724540">
        <w:rPr>
          <w:b w:val="0"/>
          <w:szCs w:val="24"/>
        </w:rPr>
        <w:t xml:space="preserve">1992-1993                  </w:t>
      </w:r>
      <w:r w:rsidRPr="00724540">
        <w:rPr>
          <w:szCs w:val="24"/>
        </w:rPr>
        <w:t xml:space="preserve">Instructor </w:t>
      </w:r>
      <w:r w:rsidRPr="00724540">
        <w:rPr>
          <w:b w:val="0"/>
          <w:szCs w:val="24"/>
        </w:rPr>
        <w:t xml:space="preserve"> </w:t>
      </w:r>
    </w:p>
    <w:p w14:paraId="11EEC890" w14:textId="7F20370A" w:rsidR="0008430B" w:rsidRPr="00724540" w:rsidRDefault="007B3ED5" w:rsidP="005B0C2C">
      <w:pPr>
        <w:ind w:left="2160" w:right="120" w:firstLine="0"/>
        <w:rPr>
          <w:szCs w:val="24"/>
        </w:rPr>
      </w:pPr>
      <w:r w:rsidRPr="00724540">
        <w:rPr>
          <w:szCs w:val="24"/>
        </w:rPr>
        <w:t xml:space="preserve">Instructor and </w:t>
      </w:r>
      <w:r w:rsidR="009B3250" w:rsidRPr="00724540">
        <w:rPr>
          <w:szCs w:val="24"/>
        </w:rPr>
        <w:t xml:space="preserve">teaching assistant in educational foundation courses at Boston University </w:t>
      </w:r>
    </w:p>
    <w:p w14:paraId="1090E6F3" w14:textId="77777777" w:rsidR="0008430B" w:rsidRPr="00724540" w:rsidRDefault="009B3250" w:rsidP="000151DF">
      <w:pPr>
        <w:spacing w:after="0" w:line="259" w:lineRule="auto"/>
        <w:ind w:left="18"/>
        <w:rPr>
          <w:szCs w:val="24"/>
        </w:rPr>
      </w:pPr>
      <w:r w:rsidRPr="00724540">
        <w:rPr>
          <w:b/>
          <w:szCs w:val="24"/>
        </w:rPr>
        <w:t xml:space="preserve"> </w:t>
      </w:r>
    </w:p>
    <w:p w14:paraId="21F8B951" w14:textId="77777777" w:rsidR="0008430B" w:rsidRPr="00724540" w:rsidRDefault="009B3250" w:rsidP="000151DF">
      <w:pPr>
        <w:pStyle w:val="Heading1"/>
        <w:ind w:left="18"/>
        <w:rPr>
          <w:szCs w:val="24"/>
        </w:rPr>
      </w:pPr>
      <w:r w:rsidRPr="00724540">
        <w:rPr>
          <w:szCs w:val="24"/>
        </w:rPr>
        <w:t xml:space="preserve">HONORS AND AWARDS </w:t>
      </w:r>
    </w:p>
    <w:p w14:paraId="5DEA2560" w14:textId="77777777" w:rsidR="00FE05AD" w:rsidRPr="00724540" w:rsidRDefault="00FE05AD" w:rsidP="000151DF">
      <w:pPr>
        <w:ind w:left="18" w:right="120"/>
        <w:rPr>
          <w:szCs w:val="24"/>
        </w:rPr>
      </w:pPr>
      <w:r w:rsidRPr="00724540">
        <w:rPr>
          <w:szCs w:val="24"/>
        </w:rPr>
        <w:t>2019</w:t>
      </w:r>
      <w:r w:rsidRPr="00724540">
        <w:rPr>
          <w:szCs w:val="24"/>
        </w:rPr>
        <w:tab/>
        <w:t>University of Florida, Research Professor (2019-2022)</w:t>
      </w:r>
    </w:p>
    <w:p w14:paraId="7AA8C29E" w14:textId="77777777" w:rsidR="00FE05AD" w:rsidRPr="00724540" w:rsidRDefault="00FE05AD" w:rsidP="000151DF">
      <w:pPr>
        <w:ind w:left="18" w:right="120"/>
        <w:rPr>
          <w:szCs w:val="24"/>
        </w:rPr>
      </w:pPr>
      <w:r w:rsidRPr="00724540">
        <w:rPr>
          <w:szCs w:val="24"/>
        </w:rPr>
        <w:t>2019</w:t>
      </w:r>
      <w:r w:rsidRPr="00724540">
        <w:rPr>
          <w:szCs w:val="24"/>
        </w:rPr>
        <w:tab/>
        <w:t>Senior Reviewer Award, Bilingual Research Journal</w:t>
      </w:r>
    </w:p>
    <w:p w14:paraId="373F1312" w14:textId="77777777" w:rsidR="0008430B" w:rsidRPr="00724540" w:rsidRDefault="009B3250" w:rsidP="000151DF">
      <w:pPr>
        <w:ind w:left="18" w:right="120"/>
        <w:rPr>
          <w:szCs w:val="24"/>
        </w:rPr>
      </w:pPr>
      <w:r w:rsidRPr="00724540">
        <w:rPr>
          <w:szCs w:val="24"/>
        </w:rPr>
        <w:t xml:space="preserve">2013    Award for Excellence in Research on Bilingual Education (ATDLE) </w:t>
      </w:r>
    </w:p>
    <w:p w14:paraId="09CB7422" w14:textId="77777777" w:rsidR="0008430B" w:rsidRPr="00724540" w:rsidRDefault="009B3250" w:rsidP="000151DF">
      <w:pPr>
        <w:ind w:left="18" w:right="120"/>
        <w:rPr>
          <w:szCs w:val="24"/>
        </w:rPr>
      </w:pPr>
      <w:r w:rsidRPr="00724540">
        <w:rPr>
          <w:szCs w:val="24"/>
        </w:rPr>
        <w:t xml:space="preserve">2012   </w:t>
      </w:r>
      <w:r w:rsidR="00A02774" w:rsidRPr="00724540">
        <w:rPr>
          <w:szCs w:val="24"/>
        </w:rPr>
        <w:t xml:space="preserve"> </w:t>
      </w:r>
      <w:r w:rsidRPr="00724540">
        <w:rPr>
          <w:szCs w:val="24"/>
        </w:rPr>
        <w:t xml:space="preserve">B.O. Smith Research Professor (2012-2015) </w:t>
      </w:r>
    </w:p>
    <w:p w14:paraId="5D32E09E" w14:textId="77777777" w:rsidR="0008430B" w:rsidRPr="00724540" w:rsidRDefault="009B3250" w:rsidP="000151DF">
      <w:pPr>
        <w:spacing w:after="0" w:line="259" w:lineRule="auto"/>
        <w:ind w:left="18"/>
        <w:rPr>
          <w:szCs w:val="24"/>
        </w:rPr>
      </w:pPr>
      <w:r w:rsidRPr="00724540">
        <w:rPr>
          <w:b/>
          <w:szCs w:val="24"/>
        </w:rPr>
        <w:lastRenderedPageBreak/>
        <w:t xml:space="preserve"> </w:t>
      </w:r>
    </w:p>
    <w:p w14:paraId="03DFE3F2" w14:textId="77777777" w:rsidR="0008430B" w:rsidRPr="00724540" w:rsidRDefault="009B3250" w:rsidP="000151DF">
      <w:pPr>
        <w:spacing w:after="0" w:line="259" w:lineRule="auto"/>
        <w:ind w:left="18" w:right="5"/>
        <w:jc w:val="center"/>
        <w:rPr>
          <w:szCs w:val="24"/>
        </w:rPr>
      </w:pPr>
      <w:r w:rsidRPr="00724540">
        <w:rPr>
          <w:b/>
          <w:szCs w:val="24"/>
        </w:rPr>
        <w:t xml:space="preserve">CONTRACTS AND GRANTS </w:t>
      </w:r>
    </w:p>
    <w:p w14:paraId="3F386686" w14:textId="77777777" w:rsidR="0008430B" w:rsidRPr="00724540" w:rsidRDefault="009B3250" w:rsidP="000151DF">
      <w:pPr>
        <w:pStyle w:val="Heading2"/>
        <w:tabs>
          <w:tab w:val="center" w:pos="3005"/>
        </w:tabs>
        <w:spacing w:after="0" w:line="259" w:lineRule="auto"/>
        <w:ind w:left="18"/>
        <w:rPr>
          <w:szCs w:val="24"/>
        </w:rPr>
      </w:pPr>
      <w:r w:rsidRPr="00724540">
        <w:rPr>
          <w:szCs w:val="24"/>
          <w:u w:val="single" w:color="000000"/>
        </w:rPr>
        <w:t>Funded Externally</w:t>
      </w:r>
      <w:r w:rsidRPr="00724540">
        <w:rPr>
          <w:b w:val="0"/>
          <w:szCs w:val="24"/>
        </w:rPr>
        <w:t xml:space="preserve">  </w:t>
      </w:r>
      <w:r w:rsidRPr="00724540">
        <w:rPr>
          <w:b w:val="0"/>
          <w:szCs w:val="24"/>
        </w:rPr>
        <w:tab/>
        <w:t xml:space="preserve"> </w:t>
      </w:r>
    </w:p>
    <w:p w14:paraId="71C1F194" w14:textId="77777777" w:rsidR="009B3250" w:rsidRPr="00724540" w:rsidRDefault="009B3250" w:rsidP="000151DF">
      <w:pPr>
        <w:keepNext/>
        <w:ind w:left="18"/>
        <w:rPr>
          <w:i/>
          <w:iCs/>
          <w:color w:val="000000" w:themeColor="text1"/>
          <w:szCs w:val="24"/>
        </w:rPr>
      </w:pPr>
      <w:r w:rsidRPr="00724540">
        <w:rPr>
          <w:color w:val="000000" w:themeColor="text1"/>
          <w:szCs w:val="24"/>
        </w:rPr>
        <w:t xml:space="preserve">de Jong, E.J. (2019-2020). </w:t>
      </w:r>
      <w:r w:rsidRPr="00724540">
        <w:rPr>
          <w:szCs w:val="24"/>
        </w:rPr>
        <w:t xml:space="preserve">Principal Investigator. </w:t>
      </w:r>
      <w:r w:rsidRPr="00724540">
        <w:rPr>
          <w:i/>
          <w:iCs/>
          <w:color w:val="000000" w:themeColor="text1"/>
          <w:szCs w:val="24"/>
        </w:rPr>
        <w:t xml:space="preserve">Partnership for Education and Educational Reform: Project PEER 2.0. </w:t>
      </w:r>
      <w:r w:rsidRPr="00724540">
        <w:rPr>
          <w:color w:val="000000" w:themeColor="text1"/>
          <w:szCs w:val="24"/>
        </w:rPr>
        <w:t>Saudi Arabia Ministry of Education ($963,680.76)</w:t>
      </w:r>
    </w:p>
    <w:p w14:paraId="385D9EDF" w14:textId="77777777" w:rsidR="009B3250" w:rsidRPr="00724540" w:rsidRDefault="009B3250" w:rsidP="000151DF">
      <w:pPr>
        <w:keepNext/>
        <w:ind w:left="18"/>
        <w:rPr>
          <w:color w:val="000000" w:themeColor="text1"/>
          <w:szCs w:val="24"/>
        </w:rPr>
      </w:pPr>
    </w:p>
    <w:p w14:paraId="7AA49E42" w14:textId="77777777" w:rsidR="009B3250" w:rsidRPr="00724540" w:rsidRDefault="009B3250" w:rsidP="000151DF">
      <w:pPr>
        <w:keepNext/>
        <w:ind w:left="18"/>
        <w:rPr>
          <w:i/>
          <w:iCs/>
          <w:color w:val="000000" w:themeColor="text1"/>
          <w:szCs w:val="24"/>
        </w:rPr>
      </w:pPr>
      <w:r w:rsidRPr="00724540">
        <w:rPr>
          <w:color w:val="000000" w:themeColor="text1"/>
          <w:szCs w:val="24"/>
        </w:rPr>
        <w:t xml:space="preserve">de Jong, E.J. (2019-2020). </w:t>
      </w:r>
      <w:r w:rsidRPr="00724540">
        <w:rPr>
          <w:szCs w:val="24"/>
        </w:rPr>
        <w:t xml:space="preserve">Principal Investigator. </w:t>
      </w:r>
      <w:r w:rsidRPr="00724540">
        <w:rPr>
          <w:i/>
          <w:iCs/>
          <w:color w:val="000000" w:themeColor="text1"/>
          <w:szCs w:val="24"/>
        </w:rPr>
        <w:t xml:space="preserve">Partnership for Education and Educational Reform: Project PEER 2.0. </w:t>
      </w:r>
      <w:r w:rsidRPr="00724540">
        <w:rPr>
          <w:color w:val="000000" w:themeColor="text1"/>
          <w:szCs w:val="24"/>
        </w:rPr>
        <w:t>Saudi Arabia Ministry of Education ($367,116)</w:t>
      </w:r>
    </w:p>
    <w:p w14:paraId="18585499" w14:textId="77777777" w:rsidR="009B3250" w:rsidRPr="00724540" w:rsidRDefault="009B3250" w:rsidP="000151DF">
      <w:pPr>
        <w:keepNext/>
        <w:ind w:left="18"/>
        <w:rPr>
          <w:color w:val="000000" w:themeColor="text1"/>
          <w:szCs w:val="24"/>
        </w:rPr>
      </w:pPr>
    </w:p>
    <w:p w14:paraId="0FB2268F" w14:textId="77777777" w:rsidR="009B3250" w:rsidRPr="00724540" w:rsidRDefault="009B3250" w:rsidP="000151DF">
      <w:pPr>
        <w:keepNext/>
        <w:ind w:left="18"/>
        <w:rPr>
          <w:color w:val="000000" w:themeColor="text1"/>
          <w:szCs w:val="24"/>
        </w:rPr>
      </w:pPr>
      <w:r w:rsidRPr="00724540">
        <w:rPr>
          <w:color w:val="000000" w:themeColor="text1"/>
          <w:szCs w:val="24"/>
        </w:rPr>
        <w:t xml:space="preserve">de Jong, E.J. (2017-2018).  </w:t>
      </w:r>
      <w:r w:rsidRPr="00724540">
        <w:rPr>
          <w:szCs w:val="24"/>
        </w:rPr>
        <w:t xml:space="preserve">Principal Investigator. Principal Investigator. </w:t>
      </w:r>
      <w:r w:rsidRPr="00724540">
        <w:rPr>
          <w:color w:val="000000" w:themeColor="text1"/>
          <w:szCs w:val="24"/>
        </w:rPr>
        <w:t xml:space="preserve">Suwannee Public Schools ($20,000) </w:t>
      </w:r>
    </w:p>
    <w:p w14:paraId="407DFF89" w14:textId="77777777" w:rsidR="009B3250" w:rsidRPr="00724540" w:rsidRDefault="009B3250" w:rsidP="000151DF">
      <w:pPr>
        <w:keepNext/>
        <w:ind w:left="18"/>
        <w:rPr>
          <w:color w:val="000000" w:themeColor="text1"/>
          <w:szCs w:val="24"/>
        </w:rPr>
      </w:pPr>
    </w:p>
    <w:p w14:paraId="3CC0FE77" w14:textId="77777777" w:rsidR="009B3250" w:rsidRPr="00724540" w:rsidRDefault="009B3250" w:rsidP="000151DF">
      <w:pPr>
        <w:keepNext/>
        <w:ind w:left="18"/>
        <w:rPr>
          <w:color w:val="000000" w:themeColor="text1"/>
          <w:szCs w:val="24"/>
        </w:rPr>
      </w:pPr>
      <w:r w:rsidRPr="00724540">
        <w:rPr>
          <w:color w:val="000000" w:themeColor="text1"/>
          <w:szCs w:val="24"/>
        </w:rPr>
        <w:t xml:space="preserve">de Jong, E.J. (2016-2017).  </w:t>
      </w:r>
      <w:r w:rsidR="00102C0C" w:rsidRPr="00724540">
        <w:rPr>
          <w:color w:val="000000" w:themeColor="text1"/>
          <w:szCs w:val="24"/>
        </w:rPr>
        <w:t>Principal Investi</w:t>
      </w:r>
      <w:r w:rsidR="00E6182C" w:rsidRPr="00724540">
        <w:rPr>
          <w:color w:val="000000" w:themeColor="text1"/>
          <w:szCs w:val="24"/>
        </w:rPr>
        <w:t>g</w:t>
      </w:r>
      <w:r w:rsidR="00102C0C" w:rsidRPr="00724540">
        <w:rPr>
          <w:color w:val="000000" w:themeColor="text1"/>
          <w:szCs w:val="24"/>
        </w:rPr>
        <w:t xml:space="preserve">ator. </w:t>
      </w:r>
      <w:r w:rsidRPr="00724540">
        <w:rPr>
          <w:i/>
          <w:color w:val="000000" w:themeColor="text1"/>
          <w:szCs w:val="24"/>
        </w:rPr>
        <w:t>Providing ELL Support grant.</w:t>
      </w:r>
      <w:r w:rsidRPr="00724540">
        <w:rPr>
          <w:color w:val="000000" w:themeColor="text1"/>
          <w:szCs w:val="24"/>
        </w:rPr>
        <w:t xml:space="preserve"> Suwannee Public Schools ($30,000)</w:t>
      </w:r>
    </w:p>
    <w:p w14:paraId="52EEF0F3" w14:textId="77777777" w:rsidR="009B3250" w:rsidRPr="00724540" w:rsidRDefault="009B3250" w:rsidP="000151DF">
      <w:pPr>
        <w:ind w:left="18" w:right="120"/>
        <w:rPr>
          <w:szCs w:val="24"/>
        </w:rPr>
      </w:pPr>
    </w:p>
    <w:p w14:paraId="339E6C53" w14:textId="77777777" w:rsidR="0008430B" w:rsidRPr="00724540" w:rsidRDefault="009B3250" w:rsidP="000151DF">
      <w:pPr>
        <w:ind w:left="18" w:right="120"/>
        <w:rPr>
          <w:szCs w:val="24"/>
        </w:rPr>
      </w:pPr>
      <w:r w:rsidRPr="00724540">
        <w:rPr>
          <w:szCs w:val="24"/>
        </w:rPr>
        <w:t xml:space="preserve">Coady, M., de Jong, E.J., &amp; Harper, C. (2016-2021). </w:t>
      </w:r>
      <w:r w:rsidRPr="00724540">
        <w:rPr>
          <w:i/>
          <w:szCs w:val="24"/>
        </w:rPr>
        <w:t>Project STELLAR: Supporting Teachers of English Language Learners Across Rural Settings</w:t>
      </w:r>
      <w:r w:rsidRPr="00724540">
        <w:rPr>
          <w:szCs w:val="24"/>
        </w:rPr>
        <w:t xml:space="preserve">. </w:t>
      </w:r>
      <w:r w:rsidRPr="00724540">
        <w:rPr>
          <w:i/>
          <w:szCs w:val="24"/>
        </w:rPr>
        <w:t xml:space="preserve"> </w:t>
      </w:r>
      <w:r w:rsidRPr="00724540">
        <w:rPr>
          <w:szCs w:val="24"/>
        </w:rPr>
        <w:t xml:space="preserve">($2.394,991) US Department of Education, Office of English Language Acquisition.  </w:t>
      </w:r>
    </w:p>
    <w:p w14:paraId="5FAE8205" w14:textId="77777777" w:rsidR="0008430B" w:rsidRPr="00724540" w:rsidRDefault="009B3250" w:rsidP="000151DF">
      <w:pPr>
        <w:spacing w:after="0" w:line="259" w:lineRule="auto"/>
        <w:ind w:left="18"/>
        <w:rPr>
          <w:szCs w:val="24"/>
        </w:rPr>
      </w:pPr>
      <w:r w:rsidRPr="00724540">
        <w:rPr>
          <w:szCs w:val="24"/>
        </w:rPr>
        <w:t xml:space="preserve"> </w:t>
      </w:r>
    </w:p>
    <w:p w14:paraId="44BED9CD" w14:textId="77777777" w:rsidR="0008430B" w:rsidRPr="00724540" w:rsidRDefault="009B3250" w:rsidP="000151DF">
      <w:pPr>
        <w:ind w:left="18" w:right="120"/>
        <w:rPr>
          <w:szCs w:val="24"/>
        </w:rPr>
      </w:pPr>
      <w:r w:rsidRPr="00724540">
        <w:rPr>
          <w:szCs w:val="24"/>
        </w:rPr>
        <w:t xml:space="preserve">Bondy, E., de Jong, E.J., &amp; Colvin, S. (2014-2017). </w:t>
      </w:r>
      <w:r w:rsidRPr="00724540">
        <w:rPr>
          <w:i/>
          <w:szCs w:val="24"/>
        </w:rPr>
        <w:t>Project ADePT: Advancing the Development of Preservice Teachers.</w:t>
      </w:r>
      <w:r w:rsidRPr="00724540">
        <w:rPr>
          <w:szCs w:val="24"/>
        </w:rPr>
        <w:t xml:space="preserve"> ($2,718,695). Center for Excellence in Elementary Teacher Preparation. Florida Department of Education.  </w:t>
      </w:r>
    </w:p>
    <w:p w14:paraId="68B65B19" w14:textId="77777777" w:rsidR="0008430B" w:rsidRPr="00724540" w:rsidRDefault="009B3250" w:rsidP="000151DF">
      <w:pPr>
        <w:spacing w:after="0" w:line="259" w:lineRule="auto"/>
        <w:ind w:left="18"/>
        <w:rPr>
          <w:szCs w:val="24"/>
        </w:rPr>
      </w:pPr>
      <w:r w:rsidRPr="00724540">
        <w:rPr>
          <w:szCs w:val="24"/>
        </w:rPr>
        <w:t xml:space="preserve"> </w:t>
      </w:r>
    </w:p>
    <w:p w14:paraId="36D1AED1" w14:textId="77777777" w:rsidR="0008430B" w:rsidRPr="00724540" w:rsidRDefault="009B3250" w:rsidP="000151DF">
      <w:pPr>
        <w:spacing w:after="0" w:line="249" w:lineRule="auto"/>
        <w:ind w:left="18" w:right="121"/>
        <w:rPr>
          <w:szCs w:val="24"/>
        </w:rPr>
      </w:pPr>
      <w:r w:rsidRPr="00724540">
        <w:rPr>
          <w:szCs w:val="24"/>
        </w:rPr>
        <w:t xml:space="preserve">de Jong, E.J. (August 2009-2010). Principal Investigator. </w:t>
      </w:r>
      <w:r w:rsidRPr="00724540">
        <w:rPr>
          <w:i/>
          <w:szCs w:val="24"/>
        </w:rPr>
        <w:t>Equity in education: Scaffolding for peer interaction in linguistically heterogeneous classrooms.</w:t>
      </w:r>
      <w:r w:rsidRPr="00724540">
        <w:rPr>
          <w:szCs w:val="24"/>
        </w:rPr>
        <w:t xml:space="preserve"> ($40,000). Spencer Foundation.  </w:t>
      </w:r>
    </w:p>
    <w:p w14:paraId="252C4E83" w14:textId="77777777" w:rsidR="0008430B" w:rsidRPr="00724540" w:rsidRDefault="009B3250" w:rsidP="000151DF">
      <w:pPr>
        <w:spacing w:after="0" w:line="259" w:lineRule="auto"/>
        <w:ind w:left="18"/>
        <w:rPr>
          <w:szCs w:val="24"/>
        </w:rPr>
      </w:pPr>
      <w:r w:rsidRPr="00724540">
        <w:rPr>
          <w:szCs w:val="24"/>
        </w:rPr>
        <w:t xml:space="preserve"> </w:t>
      </w:r>
    </w:p>
    <w:p w14:paraId="2FCCAF1D" w14:textId="77777777" w:rsidR="0008430B" w:rsidRPr="00724540" w:rsidRDefault="009B3250" w:rsidP="000151DF">
      <w:pPr>
        <w:ind w:left="18" w:right="120"/>
        <w:rPr>
          <w:szCs w:val="24"/>
        </w:rPr>
      </w:pPr>
      <w:r w:rsidRPr="00724540">
        <w:rPr>
          <w:szCs w:val="24"/>
        </w:rPr>
        <w:t xml:space="preserve">de Jong., E.J., Coady, M., &amp; Harper (July 2007 – July 2012). Principal Investigator. </w:t>
      </w:r>
    </w:p>
    <w:p w14:paraId="5A66B5DD" w14:textId="77777777" w:rsidR="0008430B" w:rsidRPr="00724540" w:rsidRDefault="009B3250" w:rsidP="000151DF">
      <w:pPr>
        <w:spacing w:after="0" w:line="249" w:lineRule="auto"/>
        <w:ind w:left="18" w:right="121"/>
        <w:rPr>
          <w:szCs w:val="24"/>
        </w:rPr>
      </w:pPr>
      <w:r w:rsidRPr="00724540">
        <w:rPr>
          <w:i/>
          <w:szCs w:val="24"/>
        </w:rPr>
        <w:t>Developing English Language and Literacy through Teacher Achievement (Project DELTA)</w:t>
      </w:r>
      <w:r w:rsidRPr="00724540">
        <w:rPr>
          <w:szCs w:val="24"/>
        </w:rPr>
        <w:t xml:space="preserve">. ($1,107,771). U.S. Department of Education. Project #T195N070016. </w:t>
      </w:r>
    </w:p>
    <w:p w14:paraId="315BC052" w14:textId="77777777" w:rsidR="0008430B" w:rsidRPr="00724540" w:rsidRDefault="009B3250" w:rsidP="000151DF">
      <w:pPr>
        <w:spacing w:after="0" w:line="259" w:lineRule="auto"/>
        <w:ind w:left="18"/>
        <w:rPr>
          <w:szCs w:val="24"/>
        </w:rPr>
      </w:pPr>
      <w:r w:rsidRPr="00724540">
        <w:rPr>
          <w:szCs w:val="24"/>
        </w:rPr>
        <w:t xml:space="preserve"> </w:t>
      </w:r>
    </w:p>
    <w:p w14:paraId="10BE2227" w14:textId="622388D4" w:rsidR="00203B1C" w:rsidRPr="00724540" w:rsidRDefault="009B3250" w:rsidP="000151DF">
      <w:pPr>
        <w:ind w:left="18" w:right="900"/>
        <w:rPr>
          <w:b/>
          <w:szCs w:val="24"/>
        </w:rPr>
      </w:pPr>
      <w:r w:rsidRPr="00724540">
        <w:rPr>
          <w:b/>
          <w:szCs w:val="24"/>
          <w:u w:val="single" w:color="000000"/>
        </w:rPr>
        <w:t>Funded Internally</w:t>
      </w:r>
      <w:r w:rsidRPr="00724540">
        <w:rPr>
          <w:b/>
          <w:szCs w:val="24"/>
        </w:rPr>
        <w:t xml:space="preserve"> </w:t>
      </w:r>
    </w:p>
    <w:p w14:paraId="00FF899B" w14:textId="77777777" w:rsidR="00E330CC" w:rsidRPr="00724540" w:rsidRDefault="00E330CC" w:rsidP="000151DF">
      <w:pPr>
        <w:ind w:left="18" w:right="900"/>
        <w:rPr>
          <w:b/>
          <w:szCs w:val="24"/>
        </w:rPr>
      </w:pPr>
    </w:p>
    <w:p w14:paraId="27EDC5E2" w14:textId="51AD50BF" w:rsidR="0008430B" w:rsidRPr="00724540" w:rsidRDefault="009B3250" w:rsidP="000151DF">
      <w:pPr>
        <w:ind w:left="18" w:right="900"/>
        <w:rPr>
          <w:szCs w:val="24"/>
        </w:rPr>
      </w:pPr>
      <w:r w:rsidRPr="00724540">
        <w:rPr>
          <w:szCs w:val="24"/>
        </w:rPr>
        <w:t xml:space="preserve">de Jong, E.J. (May 2011-May 2012). </w:t>
      </w:r>
      <w:r w:rsidRPr="00724540">
        <w:rPr>
          <w:i/>
          <w:szCs w:val="24"/>
        </w:rPr>
        <w:t>Academic language input in linguistically diverse classrooms</w:t>
      </w:r>
      <w:r w:rsidRPr="00724540">
        <w:rPr>
          <w:szCs w:val="24"/>
        </w:rPr>
        <w:t xml:space="preserve">. ($8,000). The UF College of Education Research Incentive Fund. Project #00077138. </w:t>
      </w:r>
    </w:p>
    <w:p w14:paraId="67CD3C80" w14:textId="77777777" w:rsidR="0008430B" w:rsidRPr="00724540" w:rsidRDefault="009B3250" w:rsidP="000151DF">
      <w:pPr>
        <w:spacing w:after="0" w:line="259" w:lineRule="auto"/>
        <w:ind w:left="18"/>
        <w:rPr>
          <w:szCs w:val="24"/>
        </w:rPr>
      </w:pPr>
      <w:r w:rsidRPr="00724540">
        <w:rPr>
          <w:szCs w:val="24"/>
        </w:rPr>
        <w:t xml:space="preserve"> </w:t>
      </w:r>
    </w:p>
    <w:p w14:paraId="4796ECB1" w14:textId="77777777" w:rsidR="0008430B" w:rsidRPr="00724540" w:rsidRDefault="009B3250" w:rsidP="000151DF">
      <w:pPr>
        <w:ind w:left="18" w:right="120"/>
        <w:rPr>
          <w:szCs w:val="24"/>
        </w:rPr>
      </w:pPr>
      <w:r w:rsidRPr="00724540">
        <w:rPr>
          <w:szCs w:val="24"/>
        </w:rPr>
        <w:t xml:space="preserve">de Jong, E.J., (August 2009-August 2010).  </w:t>
      </w:r>
      <w:r w:rsidRPr="00724540">
        <w:rPr>
          <w:i/>
          <w:szCs w:val="24"/>
        </w:rPr>
        <w:t>Multilingualism research project</w:t>
      </w:r>
      <w:r w:rsidRPr="00724540">
        <w:rPr>
          <w:szCs w:val="24"/>
        </w:rPr>
        <w:t xml:space="preserve">. ($20,000). UF Faculty Enhancement Opportunity fund. </w:t>
      </w:r>
    </w:p>
    <w:p w14:paraId="04031540" w14:textId="77777777" w:rsidR="0008430B" w:rsidRPr="00724540" w:rsidRDefault="009B3250" w:rsidP="000151DF">
      <w:pPr>
        <w:spacing w:after="0" w:line="259" w:lineRule="auto"/>
        <w:ind w:left="18"/>
        <w:rPr>
          <w:szCs w:val="24"/>
        </w:rPr>
      </w:pPr>
      <w:r w:rsidRPr="00724540">
        <w:rPr>
          <w:szCs w:val="24"/>
        </w:rPr>
        <w:t xml:space="preserve"> </w:t>
      </w:r>
    </w:p>
    <w:p w14:paraId="0552EEA7" w14:textId="77777777" w:rsidR="0008430B" w:rsidRPr="00724540" w:rsidRDefault="009B3250" w:rsidP="000151DF">
      <w:pPr>
        <w:ind w:left="18" w:right="120"/>
        <w:rPr>
          <w:szCs w:val="24"/>
        </w:rPr>
      </w:pPr>
      <w:r w:rsidRPr="00724540">
        <w:rPr>
          <w:szCs w:val="24"/>
        </w:rPr>
        <w:t xml:space="preserve">de Jong, E.J. (May 2006- May 2007). Principal Investigator. </w:t>
      </w:r>
      <w:r w:rsidRPr="00724540">
        <w:rPr>
          <w:i/>
          <w:szCs w:val="24"/>
        </w:rPr>
        <w:t xml:space="preserve">Student and teacher experiences in a secondary two-way immersion program </w:t>
      </w:r>
      <w:r w:rsidRPr="00724540">
        <w:rPr>
          <w:szCs w:val="24"/>
        </w:rPr>
        <w:t xml:space="preserve">($3,000). The UF College of Education Research Incentive Fund.  </w:t>
      </w:r>
    </w:p>
    <w:p w14:paraId="599A2B32" w14:textId="77777777" w:rsidR="0008430B" w:rsidRPr="00724540" w:rsidRDefault="009B3250" w:rsidP="000151DF">
      <w:pPr>
        <w:spacing w:after="0" w:line="259" w:lineRule="auto"/>
        <w:ind w:left="18"/>
        <w:rPr>
          <w:szCs w:val="24"/>
        </w:rPr>
      </w:pPr>
      <w:r w:rsidRPr="00724540">
        <w:rPr>
          <w:b/>
          <w:szCs w:val="24"/>
        </w:rPr>
        <w:t xml:space="preserve"> </w:t>
      </w:r>
    </w:p>
    <w:p w14:paraId="0A7815A7" w14:textId="77777777" w:rsidR="0008430B" w:rsidRPr="00724540" w:rsidRDefault="009B3250" w:rsidP="000151DF">
      <w:pPr>
        <w:ind w:left="18" w:right="120"/>
        <w:rPr>
          <w:szCs w:val="24"/>
        </w:rPr>
      </w:pPr>
      <w:r w:rsidRPr="00724540">
        <w:rPr>
          <w:szCs w:val="24"/>
        </w:rPr>
        <w:lastRenderedPageBreak/>
        <w:t xml:space="preserve">de Jong, E.J. (August 2004- May 2005). Principal Investigator. </w:t>
      </w:r>
      <w:r w:rsidRPr="00724540">
        <w:rPr>
          <w:i/>
          <w:szCs w:val="24"/>
        </w:rPr>
        <w:t>Questions in integrated bilingual settings</w:t>
      </w:r>
      <w:r w:rsidRPr="00724540">
        <w:rPr>
          <w:szCs w:val="24"/>
        </w:rPr>
        <w:t xml:space="preserve"> ($3,000). The UF College of Education Research Incentive Fund.  </w:t>
      </w:r>
    </w:p>
    <w:p w14:paraId="3BE35E24" w14:textId="77777777" w:rsidR="0008430B" w:rsidRPr="00724540" w:rsidRDefault="009B3250" w:rsidP="000151DF">
      <w:pPr>
        <w:spacing w:after="0" w:line="259" w:lineRule="auto"/>
        <w:ind w:left="18"/>
        <w:rPr>
          <w:szCs w:val="24"/>
        </w:rPr>
      </w:pPr>
      <w:r w:rsidRPr="00724540">
        <w:rPr>
          <w:szCs w:val="24"/>
        </w:rPr>
        <w:t xml:space="preserve"> </w:t>
      </w:r>
    </w:p>
    <w:p w14:paraId="1C9F66F1" w14:textId="77777777" w:rsidR="0008430B" w:rsidRPr="00724540" w:rsidRDefault="009B3250" w:rsidP="000151DF">
      <w:pPr>
        <w:ind w:left="18" w:right="120"/>
        <w:rPr>
          <w:szCs w:val="24"/>
        </w:rPr>
      </w:pPr>
      <w:r w:rsidRPr="00724540">
        <w:rPr>
          <w:szCs w:val="24"/>
        </w:rPr>
        <w:t xml:space="preserve">Harper, C. A., de Jong, E.J., Coady, M., &amp; Silver, P. (October 2004- June 2005). Co-Principal Investigator. </w:t>
      </w:r>
      <w:r w:rsidRPr="00724540">
        <w:rPr>
          <w:i/>
          <w:szCs w:val="24"/>
        </w:rPr>
        <w:t>Preparing teachers for ELLs: Exploring the “just good teaching” myth through video</w:t>
      </w:r>
      <w:r w:rsidRPr="00724540">
        <w:rPr>
          <w:szCs w:val="24"/>
        </w:rPr>
        <w:t xml:space="preserve"> ($10,000; Subgrant). USDOE Preparing Tomorrow’s Teachers to Use Technology (Awarded $1,432,702.00, 2001-2005).  </w:t>
      </w:r>
    </w:p>
    <w:p w14:paraId="2A3CF98E" w14:textId="77777777" w:rsidR="0016210B" w:rsidRPr="00724540" w:rsidRDefault="0016210B" w:rsidP="000151DF">
      <w:pPr>
        <w:ind w:left="18" w:right="120"/>
        <w:rPr>
          <w:szCs w:val="24"/>
        </w:rPr>
      </w:pPr>
    </w:p>
    <w:p w14:paraId="003E7370" w14:textId="77777777" w:rsidR="0008430B" w:rsidRPr="00724540" w:rsidRDefault="009B3250" w:rsidP="000151DF">
      <w:pPr>
        <w:spacing w:after="0" w:line="259" w:lineRule="auto"/>
        <w:ind w:left="18" w:right="3"/>
        <w:jc w:val="center"/>
        <w:rPr>
          <w:szCs w:val="24"/>
        </w:rPr>
      </w:pPr>
      <w:r w:rsidRPr="00724540">
        <w:rPr>
          <w:b/>
          <w:szCs w:val="24"/>
        </w:rPr>
        <w:t>SCHOLARSHIP: SELECTED PUBLICATIONS</w:t>
      </w:r>
      <w:r w:rsidRPr="00724540">
        <w:rPr>
          <w:b/>
          <w:color w:val="993300"/>
          <w:szCs w:val="24"/>
        </w:rPr>
        <w:t xml:space="preserve"> </w:t>
      </w:r>
    </w:p>
    <w:p w14:paraId="76DF41A9" w14:textId="77777777" w:rsidR="0008430B" w:rsidRPr="00724540" w:rsidRDefault="009B3250" w:rsidP="000151DF">
      <w:pPr>
        <w:spacing w:after="0" w:line="259" w:lineRule="auto"/>
        <w:ind w:left="18"/>
        <w:rPr>
          <w:szCs w:val="24"/>
        </w:rPr>
      </w:pPr>
      <w:r w:rsidRPr="00724540">
        <w:rPr>
          <w:szCs w:val="24"/>
        </w:rPr>
        <w:t xml:space="preserve"> </w:t>
      </w:r>
    </w:p>
    <w:p w14:paraId="6DE6F684" w14:textId="77777777" w:rsidR="0008430B" w:rsidRPr="00724540" w:rsidRDefault="009B3250" w:rsidP="000151DF">
      <w:pPr>
        <w:pStyle w:val="Heading3"/>
        <w:tabs>
          <w:tab w:val="center" w:pos="1565"/>
        </w:tabs>
        <w:ind w:left="18"/>
        <w:rPr>
          <w:szCs w:val="24"/>
        </w:rPr>
      </w:pPr>
      <w:r w:rsidRPr="00724540">
        <w:rPr>
          <w:szCs w:val="24"/>
        </w:rPr>
        <w:t>Books</w:t>
      </w:r>
      <w:r w:rsidRPr="00724540">
        <w:rPr>
          <w:b w:val="0"/>
          <w:szCs w:val="24"/>
        </w:rPr>
        <w:t xml:space="preserve">  </w:t>
      </w:r>
      <w:r w:rsidRPr="00724540">
        <w:rPr>
          <w:b w:val="0"/>
          <w:szCs w:val="24"/>
        </w:rPr>
        <w:tab/>
        <w:t xml:space="preserve"> </w:t>
      </w:r>
    </w:p>
    <w:p w14:paraId="508C136C" w14:textId="77777777" w:rsidR="00BE2129" w:rsidRPr="00724540" w:rsidRDefault="009B3250" w:rsidP="000151DF">
      <w:pPr>
        <w:spacing w:after="0" w:line="249" w:lineRule="auto"/>
        <w:ind w:left="18" w:right="121"/>
        <w:rPr>
          <w:szCs w:val="24"/>
        </w:rPr>
      </w:pPr>
      <w:r w:rsidRPr="00724540">
        <w:rPr>
          <w:szCs w:val="24"/>
        </w:rPr>
        <w:t xml:space="preserve">de Jong, E.J. (2011). </w:t>
      </w:r>
      <w:r w:rsidRPr="00724540">
        <w:rPr>
          <w:i/>
          <w:szCs w:val="24"/>
        </w:rPr>
        <w:t>Foundations for Multilingualism in Education: From Principles to Practice</w:t>
      </w:r>
      <w:r w:rsidRPr="00724540">
        <w:rPr>
          <w:szCs w:val="24"/>
        </w:rPr>
        <w:t xml:space="preserve">. Philadelphia, PA: Caslon Inc. </w:t>
      </w:r>
    </w:p>
    <w:p w14:paraId="28D1FE9C" w14:textId="77777777" w:rsidR="00BE2129" w:rsidRPr="00724540" w:rsidRDefault="00BE2129" w:rsidP="000151DF">
      <w:pPr>
        <w:spacing w:after="0" w:line="249" w:lineRule="auto"/>
        <w:ind w:left="18" w:right="121"/>
        <w:rPr>
          <w:szCs w:val="24"/>
        </w:rPr>
      </w:pPr>
    </w:p>
    <w:p w14:paraId="1B21817D" w14:textId="77777777" w:rsidR="00BE2129" w:rsidRPr="00724540" w:rsidRDefault="00BE2129" w:rsidP="000151DF">
      <w:pPr>
        <w:ind w:left="18"/>
        <w:rPr>
          <w:szCs w:val="24"/>
        </w:rPr>
      </w:pPr>
      <w:r w:rsidRPr="00724540">
        <w:rPr>
          <w:b/>
          <w:szCs w:val="24"/>
          <w:u w:val="single"/>
        </w:rPr>
        <w:t>Books, Co-authored</w:t>
      </w:r>
      <w:r w:rsidRPr="00724540">
        <w:rPr>
          <w:b/>
          <w:szCs w:val="24"/>
        </w:rPr>
        <w:t xml:space="preserve">  </w:t>
      </w:r>
    </w:p>
    <w:p w14:paraId="6F715194" w14:textId="77777777" w:rsidR="00BE2129" w:rsidRPr="00724540" w:rsidRDefault="00BE2129" w:rsidP="000151DF">
      <w:pPr>
        <w:ind w:left="18"/>
        <w:rPr>
          <w:szCs w:val="24"/>
        </w:rPr>
      </w:pPr>
      <w:r w:rsidRPr="00724540">
        <w:rPr>
          <w:szCs w:val="24"/>
        </w:rPr>
        <w:t xml:space="preserve">Ramirez, P.C., Faltis, C. J., &amp; de Jong, E.J. (2018) (Eds). </w:t>
      </w:r>
      <w:r w:rsidRPr="00724540">
        <w:rPr>
          <w:i/>
          <w:szCs w:val="24"/>
        </w:rPr>
        <w:t>Learning from Emergent Bilingual Latinx Learners in K-12</w:t>
      </w:r>
      <w:r w:rsidRPr="00724540">
        <w:rPr>
          <w:szCs w:val="24"/>
        </w:rPr>
        <w:t>. New York, NY: Routledge.</w:t>
      </w:r>
    </w:p>
    <w:p w14:paraId="69538B4E" w14:textId="77777777" w:rsidR="00BE2129" w:rsidRPr="00724540" w:rsidRDefault="00BE2129" w:rsidP="000151DF">
      <w:pPr>
        <w:ind w:left="18"/>
        <w:rPr>
          <w:szCs w:val="24"/>
        </w:rPr>
      </w:pPr>
    </w:p>
    <w:p w14:paraId="451428F2" w14:textId="77777777" w:rsidR="00BE2129" w:rsidRPr="00724540" w:rsidRDefault="00BE2129" w:rsidP="000151DF">
      <w:pPr>
        <w:ind w:left="18"/>
        <w:rPr>
          <w:szCs w:val="24"/>
        </w:rPr>
      </w:pPr>
      <w:r w:rsidRPr="00724540">
        <w:rPr>
          <w:szCs w:val="24"/>
        </w:rPr>
        <w:t xml:space="preserve">Glenn, C.L., with de Jong, E.J. (1996).  </w:t>
      </w:r>
      <w:r w:rsidRPr="00724540">
        <w:rPr>
          <w:i/>
          <w:szCs w:val="24"/>
        </w:rPr>
        <w:t>Language minority children in school: A comparative study of twelve nations</w:t>
      </w:r>
      <w:r w:rsidRPr="00724540">
        <w:rPr>
          <w:szCs w:val="24"/>
        </w:rPr>
        <w:t>.  New York: Garland Publishers</w:t>
      </w:r>
      <w:r w:rsidR="00F0467B" w:rsidRPr="00724540">
        <w:rPr>
          <w:szCs w:val="24"/>
        </w:rPr>
        <w:t>.</w:t>
      </w:r>
    </w:p>
    <w:p w14:paraId="31739E30" w14:textId="77777777" w:rsidR="0008430B" w:rsidRPr="00724540" w:rsidRDefault="009B3250" w:rsidP="000151DF">
      <w:pPr>
        <w:spacing w:after="0" w:line="249" w:lineRule="auto"/>
        <w:ind w:left="18" w:right="121"/>
        <w:rPr>
          <w:szCs w:val="24"/>
        </w:rPr>
      </w:pPr>
      <w:r w:rsidRPr="00724540">
        <w:rPr>
          <w:szCs w:val="24"/>
        </w:rPr>
        <w:t xml:space="preserve">               </w:t>
      </w:r>
    </w:p>
    <w:p w14:paraId="3B885BD9" w14:textId="77777777" w:rsidR="00250431" w:rsidRPr="00724540" w:rsidRDefault="009B3250" w:rsidP="000151DF">
      <w:pPr>
        <w:ind w:left="18" w:right="252"/>
        <w:rPr>
          <w:szCs w:val="24"/>
        </w:rPr>
      </w:pPr>
      <w:r w:rsidRPr="00724540">
        <w:rPr>
          <w:b/>
          <w:szCs w:val="24"/>
        </w:rPr>
        <w:t>Contributor of Chapters: Refereed</w:t>
      </w:r>
      <w:r w:rsidRPr="00724540">
        <w:rPr>
          <w:szCs w:val="24"/>
        </w:rPr>
        <w:t xml:space="preserve"> </w:t>
      </w:r>
    </w:p>
    <w:p w14:paraId="10C07000" w14:textId="07E1DB11" w:rsidR="00CD38BC" w:rsidRPr="00724540" w:rsidRDefault="00823C18" w:rsidP="00F045E3">
      <w:pPr>
        <w:spacing w:after="0" w:line="240" w:lineRule="auto"/>
        <w:ind w:left="0" w:firstLine="0"/>
        <w:rPr>
          <w:szCs w:val="24"/>
        </w:rPr>
      </w:pPr>
      <w:r w:rsidRPr="00724540">
        <w:rPr>
          <w:szCs w:val="24"/>
        </w:rPr>
        <w:t>Fan, F., &amp; de Jong, E.J. (</w:t>
      </w:r>
      <w:r w:rsidR="00B118E7">
        <w:rPr>
          <w:szCs w:val="24"/>
        </w:rPr>
        <w:t>In Press</w:t>
      </w:r>
      <w:r w:rsidRPr="00724540">
        <w:rPr>
          <w:szCs w:val="24"/>
        </w:rPr>
        <w:t xml:space="preserve">). Learning to Become an English Language Teacher: Examining Professional Identities of a Chinese ESL Teacher Candidate in a U.S.-Based Practicum. </w:t>
      </w:r>
      <w:r w:rsidR="007F018E" w:rsidRPr="00724540">
        <w:rPr>
          <w:szCs w:val="24"/>
        </w:rPr>
        <w:t xml:space="preserve"> </w:t>
      </w:r>
      <w:r w:rsidR="00A04E96" w:rsidRPr="00724540">
        <w:rPr>
          <w:szCs w:val="24"/>
        </w:rPr>
        <w:t xml:space="preserve">Sadeghi, K. </w:t>
      </w:r>
      <w:r w:rsidR="00CF1955" w:rsidRPr="00724540">
        <w:rPr>
          <w:szCs w:val="24"/>
        </w:rPr>
        <w:t xml:space="preserve">&amp; Ghaderi, F. </w:t>
      </w:r>
      <w:r w:rsidR="007F018E" w:rsidRPr="00724540">
        <w:rPr>
          <w:szCs w:val="24"/>
        </w:rPr>
        <w:t xml:space="preserve">(Eds) </w:t>
      </w:r>
      <w:r w:rsidR="00CD38BC" w:rsidRPr="00724540">
        <w:rPr>
          <w:i/>
          <w:szCs w:val="24"/>
        </w:rPr>
        <w:t>Theory and Practice in Second Language Teacher Identity</w:t>
      </w:r>
      <w:r w:rsidR="007F018E" w:rsidRPr="00724540">
        <w:rPr>
          <w:iCs/>
          <w:szCs w:val="24"/>
        </w:rPr>
        <w:t>.</w:t>
      </w:r>
      <w:r w:rsidR="00F045E3" w:rsidRPr="00724540">
        <w:rPr>
          <w:iCs/>
          <w:szCs w:val="24"/>
        </w:rPr>
        <w:t xml:space="preserve"> Springer.</w:t>
      </w:r>
    </w:p>
    <w:p w14:paraId="3CA6BBCF" w14:textId="77777777" w:rsidR="00823C18" w:rsidRPr="00724540" w:rsidRDefault="00823C18" w:rsidP="000151DF">
      <w:pPr>
        <w:pStyle w:val="Heading3"/>
        <w:shd w:val="clear" w:color="auto" w:fill="FFFFFF"/>
        <w:ind w:left="18"/>
        <w:rPr>
          <w:b w:val="0"/>
          <w:color w:val="000000" w:themeColor="text1"/>
          <w:szCs w:val="24"/>
        </w:rPr>
      </w:pPr>
    </w:p>
    <w:p w14:paraId="79386773" w14:textId="005449FA" w:rsidR="00DB34D1" w:rsidRPr="00724540" w:rsidRDefault="00DB34D1" w:rsidP="000151DF">
      <w:pPr>
        <w:pStyle w:val="Heading3"/>
        <w:shd w:val="clear" w:color="auto" w:fill="FFFFFF"/>
        <w:ind w:left="18"/>
        <w:rPr>
          <w:b w:val="0"/>
          <w:color w:val="000000" w:themeColor="text1"/>
          <w:szCs w:val="24"/>
        </w:rPr>
      </w:pPr>
      <w:r w:rsidRPr="00724540">
        <w:rPr>
          <w:b w:val="0"/>
          <w:color w:val="000000" w:themeColor="text1"/>
          <w:szCs w:val="24"/>
        </w:rPr>
        <w:t xml:space="preserve">de Jong, E.J., &amp; Barko Alva, K. (2015). Mainstream Teachers in Two-Way Immersion Programs: Becoming Content and Language Teachers. In Y. Freeman &amp; D. Freeman (Eds). </w:t>
      </w:r>
      <w:r w:rsidRPr="00724540">
        <w:rPr>
          <w:b w:val="0"/>
          <w:i/>
          <w:color w:val="000000" w:themeColor="text1"/>
          <w:szCs w:val="24"/>
        </w:rPr>
        <w:t>Research on Preparing Inservice Teachers to Work Effectively with Emergent Bilinguals</w:t>
      </w:r>
      <w:r w:rsidRPr="00724540">
        <w:rPr>
          <w:b w:val="0"/>
          <w:color w:val="000000" w:themeColor="text1"/>
          <w:szCs w:val="24"/>
        </w:rPr>
        <w:t>. Advances in Teaching Volume 24. (pp. 107-126). Bingley, UK: Emerald Insights.</w:t>
      </w:r>
    </w:p>
    <w:p w14:paraId="03E59BE5" w14:textId="77777777" w:rsidR="00DB34D1" w:rsidRPr="00724540" w:rsidRDefault="00DB34D1" w:rsidP="000151DF">
      <w:pPr>
        <w:ind w:left="18" w:right="252"/>
        <w:rPr>
          <w:szCs w:val="24"/>
        </w:rPr>
      </w:pPr>
    </w:p>
    <w:p w14:paraId="1A9A5013" w14:textId="77777777" w:rsidR="0008430B" w:rsidRPr="00724540" w:rsidRDefault="009B3250" w:rsidP="000151DF">
      <w:pPr>
        <w:ind w:left="18" w:right="252"/>
        <w:rPr>
          <w:szCs w:val="24"/>
        </w:rPr>
      </w:pPr>
      <w:r w:rsidRPr="00724540">
        <w:rPr>
          <w:szCs w:val="24"/>
        </w:rPr>
        <w:t xml:space="preserve">de Jong, E.J. (2012). Teacher discourse and peer interaction in linguistically diverse classrooms. In: Bogum, Y. &amp; Kim, H. (Eds.), </w:t>
      </w:r>
      <w:r w:rsidRPr="00724540">
        <w:rPr>
          <w:i/>
          <w:szCs w:val="24"/>
        </w:rPr>
        <w:t>Teachers’ Roles in Second Language Learning: Classroom Applications of Sociocultural Theory</w:t>
      </w:r>
      <w:r w:rsidRPr="00724540">
        <w:rPr>
          <w:szCs w:val="24"/>
        </w:rPr>
        <w:t xml:space="preserve">. (pp. 191-212). Charlotte, NC: Information Age Publishing.  </w:t>
      </w:r>
    </w:p>
    <w:p w14:paraId="2CFE9F01" w14:textId="77777777" w:rsidR="0008430B" w:rsidRPr="00724540" w:rsidRDefault="009B3250" w:rsidP="000151DF">
      <w:pPr>
        <w:spacing w:after="0" w:line="259" w:lineRule="auto"/>
        <w:ind w:left="18"/>
        <w:rPr>
          <w:szCs w:val="24"/>
        </w:rPr>
      </w:pPr>
      <w:r w:rsidRPr="00724540">
        <w:rPr>
          <w:szCs w:val="24"/>
        </w:rPr>
        <w:t xml:space="preserve"> </w:t>
      </w:r>
    </w:p>
    <w:p w14:paraId="3F26A262" w14:textId="77777777" w:rsidR="0008430B" w:rsidRPr="00724540" w:rsidRDefault="009B3250" w:rsidP="000151DF">
      <w:pPr>
        <w:ind w:left="18" w:right="120"/>
        <w:rPr>
          <w:szCs w:val="24"/>
        </w:rPr>
      </w:pPr>
      <w:r w:rsidRPr="00724540">
        <w:rPr>
          <w:szCs w:val="24"/>
        </w:rPr>
        <w:t xml:space="preserve">de Jong, E.J., &amp; Bearse, C. (2011) The same outcomes for all? High school students reflect on their two-way immersion program experiences. In: Christian, D., Tedick, D., &amp; Fortune, T. (Eds.), </w:t>
      </w:r>
      <w:r w:rsidRPr="00724540">
        <w:rPr>
          <w:i/>
          <w:szCs w:val="24"/>
        </w:rPr>
        <w:t>Immersion Education: Pathways to bilingualism and beyond</w:t>
      </w:r>
      <w:r w:rsidRPr="00724540">
        <w:rPr>
          <w:szCs w:val="24"/>
        </w:rPr>
        <w:t xml:space="preserve">. (104-122). </w:t>
      </w:r>
      <w:proofErr w:type="spellStart"/>
      <w:r w:rsidRPr="00724540">
        <w:rPr>
          <w:szCs w:val="24"/>
        </w:rPr>
        <w:t>Clevedon</w:t>
      </w:r>
      <w:proofErr w:type="spellEnd"/>
      <w:r w:rsidRPr="00724540">
        <w:rPr>
          <w:szCs w:val="24"/>
        </w:rPr>
        <w:t xml:space="preserve">, United Kingdom: Multilingual Matters.  </w:t>
      </w:r>
    </w:p>
    <w:p w14:paraId="48306C35" w14:textId="77777777" w:rsidR="0008430B" w:rsidRPr="00724540" w:rsidRDefault="009B3250" w:rsidP="000151DF">
      <w:pPr>
        <w:spacing w:after="0" w:line="259" w:lineRule="auto"/>
        <w:ind w:left="18"/>
        <w:rPr>
          <w:szCs w:val="24"/>
        </w:rPr>
      </w:pPr>
      <w:r w:rsidRPr="00724540">
        <w:rPr>
          <w:szCs w:val="24"/>
        </w:rPr>
        <w:t xml:space="preserve"> </w:t>
      </w:r>
    </w:p>
    <w:p w14:paraId="04B40898" w14:textId="77777777" w:rsidR="0008430B" w:rsidRPr="00724540" w:rsidRDefault="009B3250" w:rsidP="000151DF">
      <w:pPr>
        <w:ind w:left="18" w:right="120"/>
        <w:rPr>
          <w:szCs w:val="24"/>
        </w:rPr>
      </w:pPr>
      <w:r w:rsidRPr="00724540">
        <w:rPr>
          <w:szCs w:val="24"/>
        </w:rPr>
        <w:lastRenderedPageBreak/>
        <w:t xml:space="preserve">de Jong, E.J., &amp; Harper, C.A. (2007). ESL is good teaching ‘plus’: Preparing standard curriculum teachers for all learners. In M.E. Brisk (Ed.), </w:t>
      </w:r>
      <w:r w:rsidRPr="00724540">
        <w:rPr>
          <w:i/>
          <w:szCs w:val="24"/>
        </w:rPr>
        <w:t>Language, Culture, and Community in Teacher Education</w:t>
      </w:r>
      <w:r w:rsidRPr="00724540">
        <w:rPr>
          <w:szCs w:val="24"/>
        </w:rPr>
        <w:t xml:space="preserve">. (pp. 127-148). Mahwah, NJ: Lawrence Erlbaum. </w:t>
      </w:r>
    </w:p>
    <w:p w14:paraId="09BA72CF" w14:textId="77777777" w:rsidR="0008430B" w:rsidRPr="00724540" w:rsidRDefault="009B3250" w:rsidP="000151DF">
      <w:pPr>
        <w:spacing w:after="0" w:line="259" w:lineRule="auto"/>
        <w:ind w:left="18"/>
        <w:rPr>
          <w:szCs w:val="24"/>
        </w:rPr>
      </w:pPr>
      <w:r w:rsidRPr="00724540">
        <w:rPr>
          <w:szCs w:val="24"/>
        </w:rPr>
        <w:t xml:space="preserve"> </w:t>
      </w:r>
    </w:p>
    <w:p w14:paraId="50D31C88" w14:textId="23C9190E" w:rsidR="0008430B" w:rsidRPr="00724540" w:rsidRDefault="009B3250" w:rsidP="000151DF">
      <w:pPr>
        <w:ind w:left="18" w:right="120"/>
        <w:rPr>
          <w:szCs w:val="24"/>
        </w:rPr>
      </w:pPr>
      <w:r w:rsidRPr="00724540">
        <w:rPr>
          <w:szCs w:val="24"/>
        </w:rPr>
        <w:t xml:space="preserve">de Jong, E.J., &amp; Grieci, G. (2005). Mapping the ESL curriculum: Collaborating for student success. D. Kaufman &amp; J. Crandall (Eds.), </w:t>
      </w:r>
      <w:r w:rsidRPr="00724540">
        <w:rPr>
          <w:i/>
          <w:szCs w:val="24"/>
        </w:rPr>
        <w:t xml:space="preserve">TESOL Case Studies in TESOL Practice: </w:t>
      </w:r>
      <w:r w:rsidR="00FE01D4" w:rsidRPr="00724540">
        <w:rPr>
          <w:i/>
          <w:szCs w:val="24"/>
        </w:rPr>
        <w:t>Content-based</w:t>
      </w:r>
      <w:r w:rsidRPr="00724540">
        <w:rPr>
          <w:i/>
          <w:szCs w:val="24"/>
        </w:rPr>
        <w:t xml:space="preserve"> ESL</w:t>
      </w:r>
      <w:r w:rsidRPr="00724540">
        <w:rPr>
          <w:szCs w:val="24"/>
        </w:rPr>
        <w:t xml:space="preserve">. (pp.163-178). Arlington, VA: TESOL Inc. </w:t>
      </w:r>
    </w:p>
    <w:p w14:paraId="4DFA6320" w14:textId="77777777" w:rsidR="0008430B" w:rsidRPr="00724540" w:rsidRDefault="009B3250" w:rsidP="000151DF">
      <w:pPr>
        <w:spacing w:after="0" w:line="259" w:lineRule="auto"/>
        <w:ind w:left="18"/>
        <w:rPr>
          <w:szCs w:val="24"/>
        </w:rPr>
      </w:pPr>
      <w:r w:rsidRPr="00724540">
        <w:rPr>
          <w:szCs w:val="24"/>
        </w:rPr>
        <w:t xml:space="preserve"> </w:t>
      </w:r>
    </w:p>
    <w:p w14:paraId="19B994AD" w14:textId="77777777" w:rsidR="0008430B" w:rsidRPr="00724540" w:rsidRDefault="009B3250" w:rsidP="000151DF">
      <w:pPr>
        <w:ind w:left="18" w:right="120"/>
        <w:rPr>
          <w:szCs w:val="24"/>
        </w:rPr>
      </w:pPr>
      <w:r w:rsidRPr="00724540">
        <w:rPr>
          <w:szCs w:val="24"/>
        </w:rPr>
        <w:t xml:space="preserve">de Jong, E.J., &amp; Harper, C.A. (2004). Is ESL just good teaching? In M.H. Bigelow &amp; C.L. Walker (Eds.), </w:t>
      </w:r>
      <w:r w:rsidRPr="00724540">
        <w:rPr>
          <w:i/>
          <w:szCs w:val="24"/>
        </w:rPr>
        <w:t>Creating teacher community: Selected papers from the third international conference on language teacher education</w:t>
      </w:r>
      <w:r w:rsidRPr="00724540">
        <w:rPr>
          <w:szCs w:val="24"/>
        </w:rPr>
        <w:t xml:space="preserve">. (pp. 115-131). Minneapolis, MN: Center for Advanced Research on Language Acquisition. </w:t>
      </w:r>
    </w:p>
    <w:p w14:paraId="7F896059" w14:textId="77777777" w:rsidR="0008430B" w:rsidRPr="00724540" w:rsidRDefault="009B3250" w:rsidP="000151DF">
      <w:pPr>
        <w:spacing w:after="0" w:line="259" w:lineRule="auto"/>
        <w:ind w:left="18"/>
        <w:rPr>
          <w:szCs w:val="24"/>
        </w:rPr>
      </w:pPr>
      <w:r w:rsidRPr="00724540">
        <w:rPr>
          <w:b/>
          <w:szCs w:val="24"/>
        </w:rPr>
        <w:t xml:space="preserve"> </w:t>
      </w:r>
    </w:p>
    <w:p w14:paraId="54423CAD" w14:textId="77777777" w:rsidR="0008430B" w:rsidRPr="00724540" w:rsidRDefault="009B3250" w:rsidP="000151DF">
      <w:pPr>
        <w:pStyle w:val="Heading3"/>
        <w:ind w:left="18"/>
        <w:rPr>
          <w:szCs w:val="24"/>
        </w:rPr>
      </w:pPr>
      <w:r w:rsidRPr="00724540">
        <w:rPr>
          <w:szCs w:val="24"/>
        </w:rPr>
        <w:t>Contributor of Chapters: Invited</w:t>
      </w:r>
      <w:r w:rsidRPr="00724540">
        <w:rPr>
          <w:b w:val="0"/>
          <w:szCs w:val="24"/>
        </w:rPr>
        <w:t xml:space="preserve"> </w:t>
      </w:r>
    </w:p>
    <w:p w14:paraId="4058AEE8" w14:textId="2567DC54" w:rsidR="00B15920" w:rsidRPr="00724540" w:rsidRDefault="00D664C2" w:rsidP="004479FD">
      <w:pPr>
        <w:spacing w:after="0" w:line="240" w:lineRule="auto"/>
        <w:ind w:left="0" w:firstLine="0"/>
        <w:rPr>
          <w:bCs/>
          <w:szCs w:val="24"/>
        </w:rPr>
      </w:pPr>
      <w:r w:rsidRPr="00724540">
        <w:rPr>
          <w:bCs/>
          <w:szCs w:val="24"/>
        </w:rPr>
        <w:t>de J</w:t>
      </w:r>
      <w:r w:rsidR="001111E8" w:rsidRPr="00724540">
        <w:rPr>
          <w:bCs/>
          <w:szCs w:val="24"/>
        </w:rPr>
        <w:t>ong, E.J. (</w:t>
      </w:r>
      <w:r w:rsidR="00FE01D4">
        <w:rPr>
          <w:bCs/>
          <w:szCs w:val="24"/>
        </w:rPr>
        <w:t>2022</w:t>
      </w:r>
      <w:r w:rsidR="001111E8" w:rsidRPr="00724540">
        <w:rPr>
          <w:bCs/>
          <w:szCs w:val="24"/>
        </w:rPr>
        <w:t>). Multilingualism as Norm: Advocating for Equity for Multilingual Learners. In: Prasad, G.</w:t>
      </w:r>
      <w:r w:rsidR="00B15920" w:rsidRPr="00724540">
        <w:rPr>
          <w:bCs/>
          <w:szCs w:val="24"/>
        </w:rPr>
        <w:t xml:space="preserve">, Auger, N., &amp; Le </w:t>
      </w:r>
      <w:proofErr w:type="spellStart"/>
      <w:r w:rsidR="00B15920" w:rsidRPr="00724540">
        <w:rPr>
          <w:bCs/>
          <w:szCs w:val="24"/>
        </w:rPr>
        <w:t>Puichon-Vortsmann</w:t>
      </w:r>
      <w:proofErr w:type="spellEnd"/>
      <w:r w:rsidR="00B15920" w:rsidRPr="00724540">
        <w:rPr>
          <w:bCs/>
          <w:szCs w:val="24"/>
        </w:rPr>
        <w:t xml:space="preserve">, </w:t>
      </w:r>
      <w:r w:rsidR="004479FD" w:rsidRPr="00724540">
        <w:rPr>
          <w:bCs/>
          <w:szCs w:val="24"/>
        </w:rPr>
        <w:t>E.</w:t>
      </w:r>
      <w:r w:rsidR="001111E8" w:rsidRPr="00724540">
        <w:rPr>
          <w:bCs/>
          <w:szCs w:val="24"/>
        </w:rPr>
        <w:t xml:space="preserve"> (Eds).</w:t>
      </w:r>
      <w:r w:rsidR="00386F90" w:rsidRPr="00724540">
        <w:rPr>
          <w:bCs/>
          <w:szCs w:val="24"/>
        </w:rPr>
        <w:t xml:space="preserve"> </w:t>
      </w:r>
      <w:r w:rsidR="00386F90" w:rsidRPr="00724540">
        <w:rPr>
          <w:bCs/>
          <w:i/>
          <w:iCs/>
          <w:szCs w:val="24"/>
        </w:rPr>
        <w:t>Multilingualism in Education</w:t>
      </w:r>
      <w:r w:rsidR="004479FD" w:rsidRPr="00724540">
        <w:rPr>
          <w:bCs/>
          <w:i/>
          <w:iCs/>
          <w:szCs w:val="24"/>
        </w:rPr>
        <w:t xml:space="preserve">: </w:t>
      </w:r>
      <w:r w:rsidR="00B15920" w:rsidRPr="00724540">
        <w:rPr>
          <w:i/>
          <w:iCs/>
          <w:szCs w:val="24"/>
          <w:lang w:val="en-CA"/>
        </w:rPr>
        <w:t>Researchers’ Perspectives and Trajectories</w:t>
      </w:r>
      <w:r w:rsidR="004479FD" w:rsidRPr="00724540">
        <w:rPr>
          <w:szCs w:val="24"/>
          <w:lang w:val="en-CA"/>
        </w:rPr>
        <w:t xml:space="preserve">. </w:t>
      </w:r>
      <w:r w:rsidR="004479FD" w:rsidRPr="00724540">
        <w:rPr>
          <w:bCs/>
          <w:szCs w:val="24"/>
        </w:rPr>
        <w:t>Cambridge University Press.</w:t>
      </w:r>
    </w:p>
    <w:p w14:paraId="1A39636A" w14:textId="77777777" w:rsidR="00B15920" w:rsidRPr="00724540" w:rsidRDefault="00B15920" w:rsidP="000151DF">
      <w:pPr>
        <w:ind w:left="18"/>
        <w:rPr>
          <w:bCs/>
          <w:szCs w:val="24"/>
        </w:rPr>
      </w:pPr>
    </w:p>
    <w:p w14:paraId="63395957" w14:textId="7A05CADD" w:rsidR="00615CA8" w:rsidRPr="00724540" w:rsidRDefault="00615CA8" w:rsidP="000151DF">
      <w:pPr>
        <w:ind w:left="18"/>
        <w:rPr>
          <w:bCs/>
          <w:szCs w:val="24"/>
        </w:rPr>
      </w:pPr>
      <w:r w:rsidRPr="00724540">
        <w:rPr>
          <w:bCs/>
          <w:szCs w:val="24"/>
        </w:rPr>
        <w:t>de Jong, E.J. (</w:t>
      </w:r>
      <w:r w:rsidR="009C6BB4" w:rsidRPr="00724540">
        <w:rPr>
          <w:bCs/>
          <w:szCs w:val="24"/>
        </w:rPr>
        <w:t>accepted</w:t>
      </w:r>
      <w:r w:rsidR="00543CB7" w:rsidRPr="00724540">
        <w:rPr>
          <w:bCs/>
          <w:szCs w:val="24"/>
        </w:rPr>
        <w:t>)</w:t>
      </w:r>
      <w:r w:rsidRPr="00724540">
        <w:rPr>
          <w:bCs/>
          <w:szCs w:val="24"/>
        </w:rPr>
        <w:t xml:space="preserve">. </w:t>
      </w:r>
      <w:r w:rsidRPr="00724540">
        <w:rPr>
          <w:szCs w:val="24"/>
        </w:rPr>
        <w:t xml:space="preserve">American English and bilingual education. </w:t>
      </w:r>
      <w:r w:rsidR="00F64B00" w:rsidRPr="00724540">
        <w:rPr>
          <w:szCs w:val="24"/>
        </w:rPr>
        <w:t xml:space="preserve">To be published in </w:t>
      </w:r>
      <w:r w:rsidR="00F64B00" w:rsidRPr="00724540">
        <w:rPr>
          <w:i/>
          <w:iCs/>
          <w:szCs w:val="24"/>
        </w:rPr>
        <w:t>The Wiley Blackwell Encyclopedia of World Englishes</w:t>
      </w:r>
      <w:r w:rsidR="00F64B00" w:rsidRPr="00724540">
        <w:rPr>
          <w:szCs w:val="24"/>
        </w:rPr>
        <w:t>.</w:t>
      </w:r>
    </w:p>
    <w:p w14:paraId="55FBE70F" w14:textId="77777777" w:rsidR="00615CA8" w:rsidRPr="00724540" w:rsidRDefault="00615CA8" w:rsidP="000151DF">
      <w:pPr>
        <w:ind w:left="18"/>
        <w:rPr>
          <w:bCs/>
          <w:szCs w:val="24"/>
        </w:rPr>
      </w:pPr>
    </w:p>
    <w:p w14:paraId="0C1EACEA" w14:textId="758DFD3F" w:rsidR="00031812" w:rsidRPr="00724540" w:rsidRDefault="00031812" w:rsidP="000151DF">
      <w:pPr>
        <w:ind w:left="18"/>
        <w:rPr>
          <w:bCs/>
          <w:szCs w:val="24"/>
        </w:rPr>
      </w:pPr>
      <w:r w:rsidRPr="00724540">
        <w:rPr>
          <w:bCs/>
          <w:szCs w:val="24"/>
        </w:rPr>
        <w:t xml:space="preserve">de Jong, E.J. (2021). Infusing ELL Preparation into Initial Preparation: (How) Does It Work? In: Li, G., Anderson, J., Hare, J., </w:t>
      </w:r>
      <w:r w:rsidR="00D84215" w:rsidRPr="00724540">
        <w:rPr>
          <w:bCs/>
          <w:szCs w:val="24"/>
        </w:rPr>
        <w:t>d</w:t>
      </w:r>
      <w:r w:rsidRPr="00724540">
        <w:rPr>
          <w:bCs/>
          <w:szCs w:val="24"/>
        </w:rPr>
        <w:t xml:space="preserve">&amp; McTavish, M. (Eds), </w:t>
      </w:r>
      <w:r w:rsidRPr="00724540">
        <w:rPr>
          <w:bCs/>
          <w:i/>
          <w:iCs/>
          <w:szCs w:val="24"/>
        </w:rPr>
        <w:t xml:space="preserve">Superdiversity and Teacher Education, Supporting Teachers in Working with Culturally, Linguistically, and Racially diverse students, families, and communities.  </w:t>
      </w:r>
      <w:r w:rsidRPr="00724540">
        <w:rPr>
          <w:bCs/>
          <w:szCs w:val="24"/>
        </w:rPr>
        <w:t>(pp. 203-218). New York: Routledge.</w:t>
      </w:r>
    </w:p>
    <w:p w14:paraId="0FDC4E59" w14:textId="77777777" w:rsidR="00031812" w:rsidRPr="00724540" w:rsidRDefault="00031812" w:rsidP="000151DF">
      <w:pPr>
        <w:ind w:left="18"/>
        <w:rPr>
          <w:bCs/>
          <w:szCs w:val="24"/>
        </w:rPr>
      </w:pPr>
    </w:p>
    <w:p w14:paraId="11B66ECC" w14:textId="77777777" w:rsidR="00031812" w:rsidRPr="00724540" w:rsidRDefault="00031812" w:rsidP="000151DF">
      <w:pPr>
        <w:ind w:left="18"/>
        <w:rPr>
          <w:bCs/>
          <w:szCs w:val="24"/>
        </w:rPr>
      </w:pPr>
      <w:r w:rsidRPr="00724540">
        <w:rPr>
          <w:bCs/>
          <w:szCs w:val="24"/>
        </w:rPr>
        <w:t>de Jong, E.J., Dwyer, E., &amp; Wilson-Patton, M. (2020). Preparing all teachers: ESOL Infusion and (Un)intended Consequences. In:</w:t>
      </w:r>
      <w:r w:rsidRPr="00724540">
        <w:rPr>
          <w:rFonts w:eastAsiaTheme="minorHAnsi"/>
          <w:szCs w:val="24"/>
          <w:shd w:val="clear" w:color="auto" w:fill="FFFFFF"/>
        </w:rPr>
        <w:t xml:space="preserve"> </w:t>
      </w:r>
      <w:r w:rsidRPr="00724540">
        <w:rPr>
          <w:bCs/>
          <w:szCs w:val="24"/>
        </w:rPr>
        <w:t xml:space="preserve">Erben, T. (Ed.) (2020). </w:t>
      </w:r>
      <w:r w:rsidRPr="00724540">
        <w:rPr>
          <w:bCs/>
          <w:i/>
          <w:iCs/>
          <w:szCs w:val="24"/>
        </w:rPr>
        <w:t>45 Years SSTESOL: A Chronicle of ESOL Advocacy, Research and Practice in Florida</w:t>
      </w:r>
      <w:r w:rsidRPr="00724540">
        <w:rPr>
          <w:bCs/>
          <w:szCs w:val="24"/>
        </w:rPr>
        <w:t>. (pp. 87-102). Yankeetown, FL: SSTESOL Press.</w:t>
      </w:r>
    </w:p>
    <w:p w14:paraId="1EC54002" w14:textId="77777777" w:rsidR="00031812" w:rsidRPr="00724540" w:rsidRDefault="00031812" w:rsidP="000151DF">
      <w:pPr>
        <w:autoSpaceDE w:val="0"/>
        <w:autoSpaceDN w:val="0"/>
        <w:adjustRightInd w:val="0"/>
        <w:ind w:left="18"/>
        <w:rPr>
          <w:color w:val="000000" w:themeColor="text1"/>
          <w:szCs w:val="24"/>
        </w:rPr>
      </w:pPr>
    </w:p>
    <w:p w14:paraId="10355389" w14:textId="77777777" w:rsidR="00031812" w:rsidRPr="00724540" w:rsidRDefault="00031812" w:rsidP="000151DF">
      <w:pPr>
        <w:autoSpaceDE w:val="0"/>
        <w:autoSpaceDN w:val="0"/>
        <w:adjustRightInd w:val="0"/>
        <w:ind w:left="18"/>
        <w:rPr>
          <w:rFonts w:eastAsiaTheme="minorHAnsi"/>
          <w:szCs w:val="24"/>
        </w:rPr>
      </w:pPr>
      <w:r w:rsidRPr="00724540">
        <w:rPr>
          <w:color w:val="000000" w:themeColor="text1"/>
          <w:szCs w:val="24"/>
        </w:rPr>
        <w:t xml:space="preserve">Curtis, A., &amp; de Jong, E.J. (2019). Formalizing language teacher association leadership development. In: </w:t>
      </w:r>
      <w:r w:rsidRPr="00724540">
        <w:rPr>
          <w:rFonts w:eastAsiaTheme="minorHAnsi"/>
          <w:szCs w:val="24"/>
        </w:rPr>
        <w:t xml:space="preserve">A. Elsheikh et al. (eds.), </w:t>
      </w:r>
      <w:r w:rsidRPr="00724540">
        <w:rPr>
          <w:rFonts w:eastAsiaTheme="minorHAnsi"/>
          <w:i/>
          <w:iCs/>
          <w:szCs w:val="24"/>
        </w:rPr>
        <w:t>The Role of Language Teacher Associations in Professional Development</w:t>
      </w:r>
      <w:r w:rsidRPr="00724540">
        <w:rPr>
          <w:rFonts w:eastAsiaTheme="minorHAnsi"/>
          <w:szCs w:val="24"/>
        </w:rPr>
        <w:t>, Second Language Learning and Teaching, (pp. 241-253). Springer Nature, Switzerland.</w:t>
      </w:r>
    </w:p>
    <w:p w14:paraId="68D27B32" w14:textId="77777777" w:rsidR="00031812" w:rsidRPr="00724540" w:rsidRDefault="00031812" w:rsidP="000151DF">
      <w:pPr>
        <w:autoSpaceDE w:val="0"/>
        <w:autoSpaceDN w:val="0"/>
        <w:adjustRightInd w:val="0"/>
        <w:ind w:left="18"/>
        <w:rPr>
          <w:color w:val="000000" w:themeColor="text1"/>
          <w:szCs w:val="24"/>
        </w:rPr>
      </w:pPr>
    </w:p>
    <w:p w14:paraId="6DCD117E" w14:textId="77777777" w:rsidR="00031812" w:rsidRPr="00724540" w:rsidRDefault="00031812" w:rsidP="000151DF">
      <w:pPr>
        <w:autoSpaceDE w:val="0"/>
        <w:autoSpaceDN w:val="0"/>
        <w:adjustRightInd w:val="0"/>
        <w:ind w:left="18"/>
        <w:rPr>
          <w:color w:val="000000" w:themeColor="text1"/>
          <w:szCs w:val="24"/>
        </w:rPr>
      </w:pPr>
      <w:r w:rsidRPr="00724540">
        <w:rPr>
          <w:color w:val="000000" w:themeColor="text1"/>
          <w:szCs w:val="24"/>
        </w:rPr>
        <w:t xml:space="preserve">de Jong, E.J. (2019). Foreword.  In: H.A. Linville. &amp; J. Whiting (Eds)., </w:t>
      </w:r>
      <w:r w:rsidRPr="00724540">
        <w:rPr>
          <w:i/>
          <w:color w:val="000000" w:themeColor="text1"/>
          <w:szCs w:val="24"/>
        </w:rPr>
        <w:t>Advocacy in English Language Teaching and Learning</w:t>
      </w:r>
      <w:r w:rsidRPr="00724540">
        <w:rPr>
          <w:color w:val="000000" w:themeColor="text1"/>
          <w:szCs w:val="24"/>
        </w:rPr>
        <w:t>. (pp. xii-xiv), New York, NY: Routledge.</w:t>
      </w:r>
    </w:p>
    <w:p w14:paraId="6F24F0ED" w14:textId="77777777" w:rsidR="00031812" w:rsidRPr="00724540" w:rsidRDefault="00031812" w:rsidP="000151DF">
      <w:pPr>
        <w:ind w:left="18"/>
        <w:rPr>
          <w:color w:val="000000" w:themeColor="text1"/>
          <w:szCs w:val="24"/>
        </w:rPr>
      </w:pPr>
    </w:p>
    <w:p w14:paraId="773BB280" w14:textId="77777777" w:rsidR="00F34C91" w:rsidRPr="00724540" w:rsidRDefault="00F34C91" w:rsidP="000151DF">
      <w:pPr>
        <w:ind w:left="18"/>
        <w:rPr>
          <w:color w:val="000000" w:themeColor="text1"/>
          <w:szCs w:val="24"/>
        </w:rPr>
      </w:pPr>
      <w:r w:rsidRPr="00724540">
        <w:rPr>
          <w:color w:val="000000" w:themeColor="text1"/>
          <w:szCs w:val="24"/>
        </w:rPr>
        <w:t xml:space="preserve">Bearse, C., de Jong, E.J., &amp; Tsai, M. (2018), </w:t>
      </w:r>
      <w:r w:rsidRPr="00724540">
        <w:rPr>
          <w:rFonts w:eastAsia="PMingLiU"/>
          <w:color w:val="000000" w:themeColor="text1"/>
          <w:szCs w:val="24"/>
        </w:rPr>
        <w:t xml:space="preserve">Dilemmas and Opportunities for TWI Programs at the Secondary Level. </w:t>
      </w:r>
      <w:r w:rsidRPr="00724540">
        <w:rPr>
          <w:color w:val="000000" w:themeColor="text1"/>
          <w:szCs w:val="24"/>
        </w:rPr>
        <w:t xml:space="preserve">B. Arias &amp; M. Fee (Eds.). </w:t>
      </w:r>
      <w:r w:rsidRPr="00724540">
        <w:rPr>
          <w:i/>
          <w:color w:val="000000" w:themeColor="text1"/>
          <w:szCs w:val="24"/>
        </w:rPr>
        <w:t>Perspectives on Dual Language Programs</w:t>
      </w:r>
      <w:r w:rsidRPr="00724540">
        <w:rPr>
          <w:color w:val="000000" w:themeColor="text1"/>
          <w:szCs w:val="24"/>
        </w:rPr>
        <w:t xml:space="preserve">. (pp. 86-102). Washington DC: Center for Applied Linguistics. </w:t>
      </w:r>
    </w:p>
    <w:p w14:paraId="483BC2D3" w14:textId="77777777" w:rsidR="006A3E8F" w:rsidRPr="00724540" w:rsidRDefault="006A3E8F" w:rsidP="000151DF">
      <w:pPr>
        <w:ind w:left="18"/>
        <w:rPr>
          <w:color w:val="000000" w:themeColor="text1"/>
          <w:szCs w:val="24"/>
        </w:rPr>
      </w:pPr>
    </w:p>
    <w:p w14:paraId="37ADE8E7" w14:textId="77777777" w:rsidR="006A3E8F" w:rsidRPr="00724540" w:rsidRDefault="006A3E8F" w:rsidP="000151DF">
      <w:pPr>
        <w:ind w:left="18"/>
        <w:rPr>
          <w:color w:val="000000" w:themeColor="text1"/>
          <w:szCs w:val="24"/>
        </w:rPr>
      </w:pPr>
      <w:r w:rsidRPr="00724540">
        <w:rPr>
          <w:color w:val="000000" w:themeColor="text1"/>
          <w:szCs w:val="24"/>
        </w:rPr>
        <w:lastRenderedPageBreak/>
        <w:t xml:space="preserve">de Jong, E.J., &amp; Yilmaz, T. (2017). Examining Components of School Districts with High Expectations for ELs’ Academic Success. In M. Daniels (Ed.). </w:t>
      </w:r>
      <w:r w:rsidRPr="00724540">
        <w:rPr>
          <w:i/>
          <w:color w:val="000000" w:themeColor="text1"/>
          <w:szCs w:val="24"/>
        </w:rPr>
        <w:t>Culture, Language and Curricular Choices</w:t>
      </w:r>
      <w:r w:rsidRPr="00724540">
        <w:rPr>
          <w:color w:val="000000" w:themeColor="text1"/>
          <w:szCs w:val="24"/>
        </w:rPr>
        <w:t xml:space="preserve">. </w:t>
      </w:r>
      <w:r w:rsidRPr="00724540">
        <w:rPr>
          <w:i/>
          <w:color w:val="000000" w:themeColor="text1"/>
          <w:szCs w:val="24"/>
        </w:rPr>
        <w:t>What Teachers Want to Know about Planning Instruction for English Learners</w:t>
      </w:r>
      <w:r w:rsidRPr="00724540">
        <w:rPr>
          <w:color w:val="000000" w:themeColor="text1"/>
          <w:szCs w:val="24"/>
        </w:rPr>
        <w:t>. (pp. 3-20). Boulder, CO: Rowman &amp; Littlefield.</w:t>
      </w:r>
    </w:p>
    <w:p w14:paraId="25CCAE00" w14:textId="77777777" w:rsidR="0008430B" w:rsidRPr="00724540" w:rsidRDefault="0008430B" w:rsidP="000151DF">
      <w:pPr>
        <w:spacing w:after="0" w:line="259" w:lineRule="auto"/>
        <w:ind w:left="18"/>
        <w:rPr>
          <w:szCs w:val="24"/>
        </w:rPr>
      </w:pPr>
    </w:p>
    <w:p w14:paraId="383C05CD" w14:textId="77777777" w:rsidR="0008430B" w:rsidRPr="00724540" w:rsidRDefault="009B3250" w:rsidP="000151DF">
      <w:pPr>
        <w:ind w:left="18" w:right="120"/>
        <w:rPr>
          <w:szCs w:val="24"/>
        </w:rPr>
      </w:pPr>
      <w:r w:rsidRPr="00724540">
        <w:rPr>
          <w:szCs w:val="24"/>
        </w:rPr>
        <w:t xml:space="preserve">Brisk, M.E., de Jong, E.J., &amp; Moore, M. C. (2015). Primary Bilingual Education. In: W. Wright, S. Bun, &amp; O. García (Eds.). </w:t>
      </w:r>
      <w:r w:rsidRPr="00724540">
        <w:rPr>
          <w:i/>
          <w:szCs w:val="24"/>
        </w:rPr>
        <w:t>The Handbook of Bilingual and Multilingual Education</w:t>
      </w:r>
      <w:r w:rsidRPr="00724540">
        <w:rPr>
          <w:szCs w:val="24"/>
        </w:rPr>
        <w:t xml:space="preserve"> (pp. 319-335).  John Wiley. </w:t>
      </w:r>
    </w:p>
    <w:p w14:paraId="71B74E1B" w14:textId="77777777" w:rsidR="0008430B" w:rsidRPr="00724540" w:rsidRDefault="009B3250" w:rsidP="000151DF">
      <w:pPr>
        <w:spacing w:after="0" w:line="259" w:lineRule="auto"/>
        <w:ind w:left="18"/>
        <w:rPr>
          <w:szCs w:val="24"/>
        </w:rPr>
      </w:pPr>
      <w:r w:rsidRPr="00724540">
        <w:rPr>
          <w:szCs w:val="24"/>
        </w:rPr>
        <w:t xml:space="preserve"> </w:t>
      </w:r>
    </w:p>
    <w:p w14:paraId="203C4A56" w14:textId="77777777" w:rsidR="0008430B" w:rsidRPr="00724540" w:rsidRDefault="009B3250" w:rsidP="000151DF">
      <w:pPr>
        <w:ind w:left="18" w:right="120"/>
        <w:rPr>
          <w:szCs w:val="24"/>
        </w:rPr>
      </w:pPr>
      <w:r w:rsidRPr="00724540">
        <w:rPr>
          <w:szCs w:val="24"/>
        </w:rPr>
        <w:t xml:space="preserve">de Jong, E.J., &amp; Gort, M. (2015). Why is it important for schools to develop school language policies relative to the Common Core State Standards? In: G. Valdés, K. Menken, &amp; M. Castro (Eds). </w:t>
      </w:r>
      <w:r w:rsidRPr="00724540">
        <w:rPr>
          <w:i/>
          <w:szCs w:val="24"/>
        </w:rPr>
        <w:t xml:space="preserve">Common Core Bilingual and English Language Learners. A Resource for Educators </w:t>
      </w:r>
      <w:r w:rsidRPr="00724540">
        <w:rPr>
          <w:szCs w:val="24"/>
        </w:rPr>
        <w:t>(pp. 119-121). Philadelphia,</w:t>
      </w:r>
      <w:r w:rsidR="007B3ED5" w:rsidRPr="00724540">
        <w:rPr>
          <w:szCs w:val="24"/>
        </w:rPr>
        <w:t xml:space="preserve"> </w:t>
      </w:r>
      <w:r w:rsidRPr="00724540">
        <w:rPr>
          <w:szCs w:val="24"/>
        </w:rPr>
        <w:t xml:space="preserve">PA: Caslon Publishing. </w:t>
      </w:r>
    </w:p>
    <w:p w14:paraId="43FC87B4" w14:textId="77777777" w:rsidR="0008430B" w:rsidRPr="00724540" w:rsidRDefault="009B3250" w:rsidP="000151DF">
      <w:pPr>
        <w:spacing w:after="0" w:line="259" w:lineRule="auto"/>
        <w:ind w:left="18"/>
        <w:rPr>
          <w:szCs w:val="24"/>
        </w:rPr>
      </w:pPr>
      <w:r w:rsidRPr="00724540">
        <w:rPr>
          <w:szCs w:val="24"/>
        </w:rPr>
        <w:t xml:space="preserve"> </w:t>
      </w:r>
    </w:p>
    <w:p w14:paraId="49EEE2A6" w14:textId="77777777" w:rsidR="0008430B" w:rsidRPr="00724540" w:rsidRDefault="009B3250" w:rsidP="000151DF">
      <w:pPr>
        <w:ind w:left="18" w:right="120"/>
        <w:rPr>
          <w:szCs w:val="24"/>
        </w:rPr>
      </w:pPr>
      <w:r w:rsidRPr="00724540">
        <w:rPr>
          <w:szCs w:val="24"/>
        </w:rPr>
        <w:t xml:space="preserve">de Jong, E.J., &amp; Barko Alva, K. (2015).  Mainstream Teachers in Two-Way Immersion Programs: Becoming Content and Language Teachers. In Y. Freeman &amp; D. Freeman (Eds). </w:t>
      </w:r>
    </w:p>
    <w:p w14:paraId="6C79E779" w14:textId="77777777" w:rsidR="0008430B" w:rsidRPr="00724540" w:rsidRDefault="009B3250" w:rsidP="000151DF">
      <w:pPr>
        <w:spacing w:after="0" w:line="249" w:lineRule="auto"/>
        <w:ind w:left="18" w:right="121"/>
        <w:rPr>
          <w:szCs w:val="24"/>
        </w:rPr>
      </w:pPr>
      <w:r w:rsidRPr="00724540">
        <w:rPr>
          <w:i/>
          <w:szCs w:val="24"/>
        </w:rPr>
        <w:t>Research on Preparing Inservice Teachers to Work Effectively with Emergent Bilinguals</w:t>
      </w:r>
      <w:r w:rsidRPr="00724540">
        <w:rPr>
          <w:szCs w:val="24"/>
        </w:rPr>
        <w:t xml:space="preserve">. Advances in Teaching Volume 24. (pp. 107-126). Bingley, UK: Emerald Insights. </w:t>
      </w:r>
    </w:p>
    <w:p w14:paraId="1BB1FFC0" w14:textId="77777777" w:rsidR="0008430B" w:rsidRPr="00724540" w:rsidRDefault="009B3250" w:rsidP="000151DF">
      <w:pPr>
        <w:spacing w:after="0" w:line="259" w:lineRule="auto"/>
        <w:ind w:left="18"/>
        <w:rPr>
          <w:szCs w:val="24"/>
        </w:rPr>
      </w:pPr>
      <w:r w:rsidRPr="00724540">
        <w:rPr>
          <w:szCs w:val="24"/>
        </w:rPr>
        <w:t xml:space="preserve"> </w:t>
      </w:r>
    </w:p>
    <w:p w14:paraId="16AD26B8" w14:textId="77777777" w:rsidR="0008430B" w:rsidRPr="00724540" w:rsidRDefault="009B3250" w:rsidP="000151DF">
      <w:pPr>
        <w:ind w:left="18" w:right="120"/>
        <w:rPr>
          <w:szCs w:val="24"/>
        </w:rPr>
      </w:pPr>
      <w:r w:rsidRPr="00724540">
        <w:rPr>
          <w:szCs w:val="24"/>
        </w:rPr>
        <w:t xml:space="preserve">Torres-Guzmán, M. E., &amp; de Jong, E.J. (2015). Looking Back, Sideways, and  </w:t>
      </w:r>
    </w:p>
    <w:p w14:paraId="0BB31CA4" w14:textId="77777777" w:rsidR="0008430B" w:rsidRPr="00724540" w:rsidRDefault="009B3250" w:rsidP="000151DF">
      <w:pPr>
        <w:ind w:left="18" w:right="120"/>
        <w:rPr>
          <w:szCs w:val="24"/>
        </w:rPr>
      </w:pPr>
      <w:r w:rsidRPr="00724540">
        <w:rPr>
          <w:szCs w:val="24"/>
        </w:rPr>
        <w:t xml:space="preserve">Forward: Language and Education in Multilingual Settings.  In: M. Bigelow &amp; J. </w:t>
      </w:r>
      <w:proofErr w:type="spellStart"/>
      <w:r w:rsidRPr="00724540">
        <w:rPr>
          <w:szCs w:val="24"/>
        </w:rPr>
        <w:t>EnnserKananen</w:t>
      </w:r>
      <w:proofErr w:type="spellEnd"/>
      <w:r w:rsidRPr="00724540">
        <w:rPr>
          <w:szCs w:val="24"/>
        </w:rPr>
        <w:t xml:space="preserve"> (Eds.), </w:t>
      </w:r>
      <w:r w:rsidRPr="00724540">
        <w:rPr>
          <w:i/>
          <w:szCs w:val="24"/>
        </w:rPr>
        <w:t>The Routledge Handbook of Educational Linguistics</w:t>
      </w:r>
      <w:r w:rsidRPr="00724540">
        <w:rPr>
          <w:szCs w:val="24"/>
        </w:rPr>
        <w:t xml:space="preserve">. (pp. 428-445). New York: Routledge. </w:t>
      </w:r>
    </w:p>
    <w:p w14:paraId="715E711A" w14:textId="77777777" w:rsidR="0008430B" w:rsidRPr="00724540" w:rsidRDefault="009B3250" w:rsidP="000151DF">
      <w:pPr>
        <w:spacing w:after="0" w:line="259" w:lineRule="auto"/>
        <w:ind w:left="18"/>
        <w:rPr>
          <w:szCs w:val="24"/>
        </w:rPr>
      </w:pPr>
      <w:r w:rsidRPr="00724540">
        <w:rPr>
          <w:szCs w:val="24"/>
        </w:rPr>
        <w:t xml:space="preserve"> </w:t>
      </w:r>
    </w:p>
    <w:p w14:paraId="4F25F51F" w14:textId="77777777" w:rsidR="0008430B" w:rsidRPr="00724540" w:rsidRDefault="009B3250" w:rsidP="000151DF">
      <w:pPr>
        <w:ind w:left="18" w:right="120"/>
        <w:rPr>
          <w:szCs w:val="24"/>
        </w:rPr>
      </w:pPr>
      <w:r w:rsidRPr="00724540">
        <w:rPr>
          <w:szCs w:val="24"/>
        </w:rPr>
        <w:t xml:space="preserve">de Jong, E.J. (2014). A policy nexus: Negotiating Question 2’s mandate for structured English immersion in practice. In McField, G.P. (Ed.), </w:t>
      </w:r>
      <w:r w:rsidRPr="00724540">
        <w:rPr>
          <w:i/>
          <w:szCs w:val="24"/>
        </w:rPr>
        <w:t>The miseducation of English learners: A tale of three states and lessons to be learned</w:t>
      </w:r>
      <w:r w:rsidRPr="00724540">
        <w:rPr>
          <w:szCs w:val="24"/>
        </w:rPr>
        <w:t xml:space="preserve">. (pp. 209-228). Charlotte, NC: Information Age Publishing. </w:t>
      </w:r>
    </w:p>
    <w:p w14:paraId="7E3977B5" w14:textId="77777777" w:rsidR="0008430B" w:rsidRPr="00724540" w:rsidRDefault="009B3250" w:rsidP="000151DF">
      <w:pPr>
        <w:spacing w:after="0" w:line="259" w:lineRule="auto"/>
        <w:ind w:left="18"/>
        <w:rPr>
          <w:szCs w:val="24"/>
        </w:rPr>
      </w:pPr>
      <w:r w:rsidRPr="00724540">
        <w:rPr>
          <w:szCs w:val="24"/>
        </w:rPr>
        <w:t xml:space="preserve"> </w:t>
      </w:r>
    </w:p>
    <w:p w14:paraId="7DB24599" w14:textId="77777777" w:rsidR="0008430B" w:rsidRPr="00724540" w:rsidRDefault="009B3250" w:rsidP="000151DF">
      <w:pPr>
        <w:ind w:left="18" w:right="120"/>
        <w:rPr>
          <w:szCs w:val="24"/>
        </w:rPr>
      </w:pPr>
      <w:r w:rsidRPr="00724540">
        <w:rPr>
          <w:szCs w:val="24"/>
        </w:rPr>
        <w:t xml:space="preserve">de Jong, E.J. (2012). Two-way immersion education. In Banks, J. (Ed.). </w:t>
      </w:r>
      <w:r w:rsidRPr="00724540">
        <w:rPr>
          <w:i/>
          <w:szCs w:val="24"/>
        </w:rPr>
        <w:t>Encyclopedia of Diversity in Education</w:t>
      </w:r>
      <w:r w:rsidRPr="00724540">
        <w:rPr>
          <w:szCs w:val="24"/>
        </w:rPr>
        <w:t xml:space="preserve"> (2202-2207). New York: Sage Publications. </w:t>
      </w:r>
    </w:p>
    <w:p w14:paraId="3B24FFAF" w14:textId="77777777" w:rsidR="0008430B" w:rsidRPr="00724540" w:rsidRDefault="009B3250" w:rsidP="000151DF">
      <w:pPr>
        <w:spacing w:after="0" w:line="259" w:lineRule="auto"/>
        <w:ind w:left="18"/>
        <w:rPr>
          <w:szCs w:val="24"/>
        </w:rPr>
      </w:pPr>
      <w:r w:rsidRPr="00724540">
        <w:rPr>
          <w:szCs w:val="24"/>
        </w:rPr>
        <w:t xml:space="preserve"> </w:t>
      </w:r>
    </w:p>
    <w:p w14:paraId="1571B538" w14:textId="77777777" w:rsidR="0008430B" w:rsidRPr="00724540" w:rsidRDefault="009B3250" w:rsidP="000151DF">
      <w:pPr>
        <w:ind w:left="18" w:right="120"/>
        <w:rPr>
          <w:szCs w:val="24"/>
        </w:rPr>
      </w:pPr>
      <w:r w:rsidRPr="00724540">
        <w:rPr>
          <w:szCs w:val="24"/>
        </w:rPr>
        <w:t xml:space="preserve">de Jong, E.J. (2012). Multilingual education in North America. Chapelle, C. (Ed.), </w:t>
      </w:r>
      <w:r w:rsidRPr="00724540">
        <w:rPr>
          <w:i/>
          <w:szCs w:val="24"/>
        </w:rPr>
        <w:t>The Encyclopedia of Applied Linguistics</w:t>
      </w:r>
      <w:r w:rsidRPr="00724540">
        <w:rPr>
          <w:szCs w:val="24"/>
        </w:rPr>
        <w:t xml:space="preserve"> (pp. 3834-3841). Malden, MA: Blackwell. </w:t>
      </w:r>
    </w:p>
    <w:p w14:paraId="4641D440" w14:textId="77777777" w:rsidR="0008430B" w:rsidRPr="00724540" w:rsidRDefault="009B3250" w:rsidP="000151DF">
      <w:pPr>
        <w:spacing w:after="0" w:line="259" w:lineRule="auto"/>
        <w:ind w:left="18"/>
        <w:rPr>
          <w:szCs w:val="24"/>
        </w:rPr>
      </w:pPr>
      <w:r w:rsidRPr="00724540">
        <w:rPr>
          <w:szCs w:val="24"/>
        </w:rPr>
        <w:t xml:space="preserve"> </w:t>
      </w:r>
    </w:p>
    <w:p w14:paraId="667869D9" w14:textId="77777777" w:rsidR="0008430B" w:rsidRPr="00724540" w:rsidRDefault="009B3250" w:rsidP="000151DF">
      <w:pPr>
        <w:ind w:left="18" w:right="120"/>
        <w:rPr>
          <w:szCs w:val="24"/>
        </w:rPr>
      </w:pPr>
      <w:r w:rsidRPr="00724540">
        <w:rPr>
          <w:szCs w:val="24"/>
        </w:rPr>
        <w:t xml:space="preserve">de Jong, E.J., &amp; Harper, C.A. (2011). “Accommodating Diversity:” Preservice Teachers’ Views on Effective Practices for English Language Learners. Lucas, T. (Ed.), </w:t>
      </w:r>
      <w:r w:rsidRPr="00724540">
        <w:rPr>
          <w:i/>
          <w:szCs w:val="24"/>
        </w:rPr>
        <w:t xml:space="preserve">Teacher preparation for linguistically diverse classrooms. A resource for teacher educators. </w:t>
      </w:r>
      <w:r w:rsidRPr="00724540">
        <w:rPr>
          <w:szCs w:val="24"/>
        </w:rPr>
        <w:t xml:space="preserve">(pp. 7390). New York: Routledge. </w:t>
      </w:r>
    </w:p>
    <w:p w14:paraId="3481986D" w14:textId="77777777" w:rsidR="0008430B" w:rsidRPr="00724540" w:rsidRDefault="009B3250" w:rsidP="000151DF">
      <w:pPr>
        <w:spacing w:after="0" w:line="259" w:lineRule="auto"/>
        <w:ind w:left="18"/>
        <w:rPr>
          <w:szCs w:val="24"/>
        </w:rPr>
      </w:pPr>
      <w:r w:rsidRPr="00724540">
        <w:rPr>
          <w:szCs w:val="24"/>
        </w:rPr>
        <w:t xml:space="preserve"> </w:t>
      </w:r>
    </w:p>
    <w:p w14:paraId="6AC16B55" w14:textId="77777777" w:rsidR="0008430B" w:rsidRPr="00724540" w:rsidRDefault="009B3250" w:rsidP="000151DF">
      <w:pPr>
        <w:ind w:left="18" w:right="120"/>
        <w:rPr>
          <w:szCs w:val="24"/>
        </w:rPr>
      </w:pPr>
      <w:r w:rsidRPr="00724540">
        <w:rPr>
          <w:szCs w:val="24"/>
        </w:rPr>
        <w:t xml:space="preserve">de Jong, E.J. (2010). From models to principles: Implementing quality schooling for ELLs. In Li, G., &amp; Edwards, P. (Eds.), </w:t>
      </w:r>
      <w:r w:rsidRPr="00724540">
        <w:rPr>
          <w:i/>
          <w:szCs w:val="24"/>
        </w:rPr>
        <w:t>Best practices for ELLs</w:t>
      </w:r>
      <w:r w:rsidRPr="00724540">
        <w:rPr>
          <w:szCs w:val="24"/>
        </w:rPr>
        <w:t xml:space="preserve">. (189-206). New York: Guilford Press. </w:t>
      </w:r>
    </w:p>
    <w:p w14:paraId="193F7EA3" w14:textId="77777777" w:rsidR="0008430B" w:rsidRPr="00724540" w:rsidRDefault="009B3250" w:rsidP="000151DF">
      <w:pPr>
        <w:spacing w:after="0" w:line="259" w:lineRule="auto"/>
        <w:ind w:left="18"/>
        <w:rPr>
          <w:szCs w:val="24"/>
        </w:rPr>
      </w:pPr>
      <w:r w:rsidRPr="00724540">
        <w:rPr>
          <w:szCs w:val="24"/>
        </w:rPr>
        <w:t xml:space="preserve"> </w:t>
      </w:r>
    </w:p>
    <w:p w14:paraId="33E9F620" w14:textId="77777777" w:rsidR="0008430B" w:rsidRPr="00724540" w:rsidRDefault="009B3250" w:rsidP="000151DF">
      <w:pPr>
        <w:ind w:left="18" w:right="120"/>
        <w:rPr>
          <w:szCs w:val="24"/>
        </w:rPr>
      </w:pPr>
      <w:r w:rsidRPr="00724540">
        <w:rPr>
          <w:szCs w:val="24"/>
        </w:rPr>
        <w:lastRenderedPageBreak/>
        <w:t xml:space="preserve">de Jong, E.J., Arias, B., &amp; Sánchez, M.T. (2010). Undermining teacher competencies: Another look at the impact of restrictive language policies. </w:t>
      </w:r>
      <w:proofErr w:type="spellStart"/>
      <w:r w:rsidRPr="00724540">
        <w:rPr>
          <w:szCs w:val="24"/>
        </w:rPr>
        <w:t>Gándara</w:t>
      </w:r>
      <w:proofErr w:type="spellEnd"/>
      <w:r w:rsidRPr="00724540">
        <w:rPr>
          <w:szCs w:val="24"/>
        </w:rPr>
        <w:t>, P., &amp; Hopkins, M.</w:t>
      </w:r>
      <w:r w:rsidRPr="00724540">
        <w:rPr>
          <w:i/>
          <w:szCs w:val="24"/>
        </w:rPr>
        <w:t xml:space="preserve"> </w:t>
      </w:r>
      <w:r w:rsidRPr="00724540">
        <w:rPr>
          <w:szCs w:val="24"/>
        </w:rPr>
        <w:t xml:space="preserve">(Eds.), </w:t>
      </w:r>
      <w:r w:rsidRPr="00724540">
        <w:rPr>
          <w:i/>
          <w:szCs w:val="24"/>
        </w:rPr>
        <w:t>Forbidden Language:  English Learners and Restrictive Language Policies</w:t>
      </w:r>
      <w:r w:rsidRPr="00724540">
        <w:rPr>
          <w:szCs w:val="24"/>
        </w:rPr>
        <w:t xml:space="preserve">. (pp. 118-138). </w:t>
      </w:r>
    </w:p>
    <w:p w14:paraId="31940B55" w14:textId="77777777" w:rsidR="0008430B" w:rsidRPr="00724540" w:rsidRDefault="009B3250" w:rsidP="000151DF">
      <w:pPr>
        <w:ind w:left="18" w:right="120"/>
        <w:rPr>
          <w:szCs w:val="24"/>
        </w:rPr>
      </w:pPr>
      <w:r w:rsidRPr="00724540">
        <w:rPr>
          <w:szCs w:val="24"/>
        </w:rPr>
        <w:t xml:space="preserve">New York: Teachers College Press. </w:t>
      </w:r>
    </w:p>
    <w:p w14:paraId="17839053" w14:textId="77777777" w:rsidR="0008430B" w:rsidRPr="00724540" w:rsidRDefault="009B3250" w:rsidP="000151DF">
      <w:pPr>
        <w:spacing w:after="0" w:line="259" w:lineRule="auto"/>
        <w:ind w:left="18"/>
        <w:rPr>
          <w:szCs w:val="24"/>
        </w:rPr>
      </w:pPr>
      <w:r w:rsidRPr="00724540">
        <w:rPr>
          <w:i/>
          <w:szCs w:val="24"/>
        </w:rPr>
        <w:t xml:space="preserve"> </w:t>
      </w:r>
      <w:r w:rsidRPr="00724540">
        <w:rPr>
          <w:szCs w:val="24"/>
        </w:rPr>
        <w:t xml:space="preserve"> </w:t>
      </w:r>
    </w:p>
    <w:p w14:paraId="2D448ED4" w14:textId="77777777" w:rsidR="0008430B" w:rsidRPr="00724540" w:rsidRDefault="009B3250" w:rsidP="000151DF">
      <w:pPr>
        <w:ind w:left="18" w:right="459"/>
        <w:rPr>
          <w:szCs w:val="24"/>
        </w:rPr>
      </w:pPr>
      <w:r w:rsidRPr="00724540">
        <w:rPr>
          <w:szCs w:val="24"/>
        </w:rPr>
        <w:t xml:space="preserve">de Jong, E.J., &amp; Freeman, R. (2010). Bilingual approaches. Leung, C. and Creese, A. (Eds.) </w:t>
      </w:r>
      <w:r w:rsidRPr="00724540">
        <w:rPr>
          <w:i/>
          <w:szCs w:val="24"/>
        </w:rPr>
        <w:t xml:space="preserve">English as an Additional Language: Approaches to Teaching Linguistic Minority Students. </w:t>
      </w:r>
      <w:r w:rsidRPr="00724540">
        <w:rPr>
          <w:szCs w:val="24"/>
        </w:rPr>
        <w:t>(pp.108 – 122)</w:t>
      </w:r>
      <w:r w:rsidRPr="00724540">
        <w:rPr>
          <w:i/>
          <w:szCs w:val="24"/>
        </w:rPr>
        <w:t xml:space="preserve"> </w:t>
      </w:r>
      <w:r w:rsidRPr="00724540">
        <w:rPr>
          <w:szCs w:val="24"/>
        </w:rPr>
        <w:t xml:space="preserve">London: SAGE. </w:t>
      </w:r>
    </w:p>
    <w:p w14:paraId="3A282A37" w14:textId="77777777" w:rsidR="0008430B" w:rsidRPr="00724540" w:rsidRDefault="009B3250" w:rsidP="000151DF">
      <w:pPr>
        <w:spacing w:after="0" w:line="259" w:lineRule="auto"/>
        <w:ind w:left="18"/>
        <w:rPr>
          <w:szCs w:val="24"/>
        </w:rPr>
      </w:pPr>
      <w:r w:rsidRPr="00724540">
        <w:rPr>
          <w:szCs w:val="24"/>
        </w:rPr>
        <w:t xml:space="preserve"> </w:t>
      </w:r>
    </w:p>
    <w:p w14:paraId="31E85999" w14:textId="77777777" w:rsidR="0008430B" w:rsidRPr="00724540" w:rsidRDefault="009B3250" w:rsidP="000151DF">
      <w:pPr>
        <w:ind w:left="18" w:right="120"/>
        <w:rPr>
          <w:szCs w:val="24"/>
        </w:rPr>
      </w:pPr>
      <w:r w:rsidRPr="00724540">
        <w:rPr>
          <w:szCs w:val="24"/>
        </w:rPr>
        <w:t xml:space="preserve">de Jong, E.J. (2008). Bilingual Education. In Salkind, N. (Ed). </w:t>
      </w:r>
      <w:r w:rsidRPr="00724540">
        <w:rPr>
          <w:i/>
          <w:szCs w:val="24"/>
        </w:rPr>
        <w:t>Encyclopedia of Educational Psychology</w:t>
      </w:r>
      <w:r w:rsidRPr="00724540">
        <w:rPr>
          <w:szCs w:val="24"/>
        </w:rPr>
        <w:t xml:space="preserve"> (pp. 97-103). Thousand Oaks, CA: Sage publications. </w:t>
      </w:r>
    </w:p>
    <w:p w14:paraId="39C1FF59" w14:textId="77777777" w:rsidR="0008430B" w:rsidRPr="00724540" w:rsidRDefault="009B3250" w:rsidP="000151DF">
      <w:pPr>
        <w:spacing w:line="259" w:lineRule="auto"/>
        <w:ind w:left="18"/>
        <w:rPr>
          <w:szCs w:val="24"/>
        </w:rPr>
      </w:pPr>
      <w:r w:rsidRPr="00724540">
        <w:rPr>
          <w:szCs w:val="24"/>
        </w:rPr>
        <w:t xml:space="preserve"> </w:t>
      </w:r>
    </w:p>
    <w:p w14:paraId="626DDF15" w14:textId="77777777" w:rsidR="0008430B" w:rsidRPr="00724540" w:rsidRDefault="009B3250" w:rsidP="000151DF">
      <w:pPr>
        <w:ind w:left="18" w:right="120"/>
        <w:rPr>
          <w:szCs w:val="24"/>
        </w:rPr>
      </w:pPr>
      <w:r w:rsidRPr="00724540">
        <w:rPr>
          <w:szCs w:val="24"/>
        </w:rPr>
        <w:t xml:space="preserve">Harper, C. A., &amp; de Jong, E. J. (2009). Using ESL Teachers’ Expertise to Inform Mainstream Teacher Preparation. In C. Rodríguez-Eagle (Ed.), </w:t>
      </w:r>
      <w:r w:rsidRPr="00724540">
        <w:rPr>
          <w:i/>
          <w:szCs w:val="24"/>
        </w:rPr>
        <w:t>Achieving Literacy Success with English Language Learners:</w:t>
      </w:r>
      <w:r w:rsidRPr="00724540">
        <w:rPr>
          <w:szCs w:val="24"/>
        </w:rPr>
        <w:t xml:space="preserve"> </w:t>
      </w:r>
      <w:r w:rsidRPr="00724540">
        <w:rPr>
          <w:i/>
          <w:szCs w:val="24"/>
        </w:rPr>
        <w:t>Insights, Assessment, and Instruction</w:t>
      </w:r>
      <w:r w:rsidRPr="00724540">
        <w:rPr>
          <w:szCs w:val="24"/>
        </w:rPr>
        <w:t>. (pp. 25-42). Worthington, OH: Reading Recovery Council of North America.</w:t>
      </w:r>
      <w:r w:rsidRPr="00724540">
        <w:rPr>
          <w:b/>
          <w:szCs w:val="24"/>
        </w:rPr>
        <w:t xml:space="preserve"> </w:t>
      </w:r>
    </w:p>
    <w:p w14:paraId="2C141C18" w14:textId="77777777" w:rsidR="0008430B" w:rsidRPr="00724540" w:rsidRDefault="009B3250" w:rsidP="000151DF">
      <w:pPr>
        <w:spacing w:after="0" w:line="259" w:lineRule="auto"/>
        <w:ind w:left="18"/>
        <w:rPr>
          <w:szCs w:val="24"/>
        </w:rPr>
      </w:pPr>
      <w:r w:rsidRPr="00724540">
        <w:rPr>
          <w:szCs w:val="24"/>
        </w:rPr>
        <w:t xml:space="preserve"> </w:t>
      </w:r>
    </w:p>
    <w:p w14:paraId="1A869B0A" w14:textId="77777777" w:rsidR="0008430B" w:rsidRPr="00724540" w:rsidRDefault="009B3250" w:rsidP="000151DF">
      <w:pPr>
        <w:ind w:left="18" w:right="120"/>
        <w:rPr>
          <w:szCs w:val="24"/>
        </w:rPr>
      </w:pPr>
      <w:r w:rsidRPr="00724540">
        <w:rPr>
          <w:szCs w:val="24"/>
        </w:rPr>
        <w:t xml:space="preserve">Harper, C.A., &amp; de Jong, E.J. (2005). Working with ELLs: What is the difference? In A. </w:t>
      </w:r>
    </w:p>
    <w:p w14:paraId="38F68BB3" w14:textId="77777777" w:rsidR="0008430B" w:rsidRPr="00724540" w:rsidRDefault="009B3250" w:rsidP="000151DF">
      <w:pPr>
        <w:spacing w:after="0" w:line="249" w:lineRule="auto"/>
        <w:ind w:left="18" w:right="121"/>
        <w:rPr>
          <w:szCs w:val="24"/>
        </w:rPr>
      </w:pPr>
      <w:r w:rsidRPr="00724540">
        <w:rPr>
          <w:szCs w:val="24"/>
        </w:rPr>
        <w:t xml:space="preserve">Huerta-Macias (Ed.), </w:t>
      </w:r>
      <w:r w:rsidRPr="00724540">
        <w:rPr>
          <w:i/>
          <w:szCs w:val="24"/>
        </w:rPr>
        <w:t xml:space="preserve">Working with English language learners: Perspectives and Practice. </w:t>
      </w:r>
      <w:r w:rsidRPr="00724540">
        <w:rPr>
          <w:szCs w:val="24"/>
        </w:rPr>
        <w:t xml:space="preserve">(pp. 55-68). Dubuque, IA: Kendall Hunt. </w:t>
      </w:r>
    </w:p>
    <w:p w14:paraId="655A2D4A" w14:textId="77777777" w:rsidR="0008430B" w:rsidRPr="00724540" w:rsidRDefault="009B3250" w:rsidP="000151DF">
      <w:pPr>
        <w:spacing w:after="0" w:line="259" w:lineRule="auto"/>
        <w:ind w:left="18"/>
        <w:rPr>
          <w:szCs w:val="24"/>
        </w:rPr>
      </w:pPr>
      <w:r w:rsidRPr="00724540">
        <w:rPr>
          <w:szCs w:val="24"/>
        </w:rPr>
        <w:t xml:space="preserve"> </w:t>
      </w:r>
    </w:p>
    <w:p w14:paraId="4F8852DD" w14:textId="322CEF8C" w:rsidR="00C82CC3" w:rsidRPr="00724540" w:rsidRDefault="009B3250" w:rsidP="000151DF">
      <w:pPr>
        <w:ind w:left="18" w:right="187"/>
        <w:rPr>
          <w:szCs w:val="24"/>
        </w:rPr>
      </w:pPr>
      <w:r w:rsidRPr="00724540">
        <w:rPr>
          <w:b/>
          <w:szCs w:val="24"/>
        </w:rPr>
        <w:t xml:space="preserve">Journal Publications: Refereed </w:t>
      </w:r>
      <w:r w:rsidRPr="00724540">
        <w:rPr>
          <w:szCs w:val="24"/>
        </w:rPr>
        <w:t xml:space="preserve">  </w:t>
      </w:r>
    </w:p>
    <w:p w14:paraId="1A90A25F" w14:textId="77777777" w:rsidR="00BA1C2A" w:rsidRPr="00724540" w:rsidRDefault="00BA1C2A" w:rsidP="001154CE">
      <w:pPr>
        <w:ind w:left="0" w:firstLine="0"/>
        <w:rPr>
          <w:szCs w:val="24"/>
        </w:rPr>
      </w:pPr>
      <w:r w:rsidRPr="00724540">
        <w:rPr>
          <w:szCs w:val="24"/>
        </w:rPr>
        <w:t>Jo, A., de Jong. E.J., &amp; Richardson, S. (</w:t>
      </w:r>
      <w:r>
        <w:rPr>
          <w:szCs w:val="24"/>
        </w:rPr>
        <w:t>In Press</w:t>
      </w:r>
      <w:r w:rsidRPr="00724540">
        <w:rPr>
          <w:szCs w:val="24"/>
        </w:rPr>
        <w:t xml:space="preserve">). I Feel Really Special and Proud that I am Bilingual”: Exploring a Second-Generation Korean-American Bilingual Adolescent’s Emotions and Sense of Belonging through Family Language Policy. To be published in Special Topics Issue on Emotions and Multilingualism in Family Language Policy. </w:t>
      </w:r>
      <w:r w:rsidRPr="00724540">
        <w:rPr>
          <w:i/>
          <w:iCs/>
          <w:szCs w:val="24"/>
        </w:rPr>
        <w:t>International Journal of Bilingual Education and Bilingualism</w:t>
      </w:r>
      <w:r w:rsidRPr="00724540">
        <w:rPr>
          <w:szCs w:val="24"/>
        </w:rPr>
        <w:t xml:space="preserve">. </w:t>
      </w:r>
      <w:proofErr w:type="spellStart"/>
      <w:r w:rsidRPr="00724540">
        <w:rPr>
          <w:szCs w:val="24"/>
        </w:rPr>
        <w:t>Sevinc</w:t>
      </w:r>
      <w:proofErr w:type="spellEnd"/>
      <w:r w:rsidRPr="00724540">
        <w:rPr>
          <w:szCs w:val="24"/>
        </w:rPr>
        <w:t xml:space="preserve">, Y., &amp; </w:t>
      </w:r>
      <w:proofErr w:type="spellStart"/>
      <w:r w:rsidRPr="00724540">
        <w:rPr>
          <w:szCs w:val="24"/>
        </w:rPr>
        <w:t>Mirvahedi</w:t>
      </w:r>
      <w:proofErr w:type="spellEnd"/>
      <w:r w:rsidRPr="00724540">
        <w:rPr>
          <w:szCs w:val="24"/>
        </w:rPr>
        <w:t>, H. (Eds).</w:t>
      </w:r>
    </w:p>
    <w:p w14:paraId="05F17135" w14:textId="77777777" w:rsidR="00BA1C2A" w:rsidRDefault="00BA1C2A" w:rsidP="003D2482">
      <w:pPr>
        <w:pStyle w:val="PlainText"/>
        <w:rPr>
          <w:rFonts w:ascii="Times New Roman" w:hAnsi="Times New Roman" w:cs="Times New Roman"/>
          <w:sz w:val="24"/>
          <w:szCs w:val="24"/>
        </w:rPr>
      </w:pPr>
    </w:p>
    <w:p w14:paraId="26855012" w14:textId="2372CB64" w:rsidR="003D2482" w:rsidRPr="00724540" w:rsidRDefault="00952D1A" w:rsidP="003D2482">
      <w:pPr>
        <w:pStyle w:val="PlainText"/>
        <w:rPr>
          <w:rFonts w:ascii="Times New Roman" w:hAnsi="Times New Roman" w:cs="Times New Roman"/>
          <w:i/>
          <w:iCs/>
          <w:sz w:val="24"/>
          <w:szCs w:val="24"/>
        </w:rPr>
      </w:pPr>
      <w:r w:rsidRPr="00724540">
        <w:rPr>
          <w:rFonts w:ascii="Times New Roman" w:hAnsi="Times New Roman" w:cs="Times New Roman"/>
          <w:sz w:val="24"/>
          <w:szCs w:val="24"/>
        </w:rPr>
        <w:t>de Jong, E.J., Barko-Alva, K., &amp; Yilmaz, T. (</w:t>
      </w:r>
      <w:r w:rsidR="00FE01D4">
        <w:rPr>
          <w:rFonts w:ascii="Times New Roman" w:hAnsi="Times New Roman" w:cs="Times New Roman"/>
          <w:sz w:val="24"/>
          <w:szCs w:val="24"/>
        </w:rPr>
        <w:t>2022</w:t>
      </w:r>
      <w:r w:rsidR="00DC423A" w:rsidRPr="00724540">
        <w:rPr>
          <w:rFonts w:ascii="Times New Roman" w:hAnsi="Times New Roman" w:cs="Times New Roman"/>
          <w:sz w:val="24"/>
          <w:szCs w:val="24"/>
        </w:rPr>
        <w:t>)</w:t>
      </w:r>
      <w:r w:rsidR="003D2482" w:rsidRPr="00724540">
        <w:rPr>
          <w:rFonts w:ascii="Times New Roman" w:hAnsi="Times New Roman" w:cs="Times New Roman"/>
          <w:sz w:val="24"/>
          <w:szCs w:val="24"/>
        </w:rPr>
        <w:t xml:space="preserve">. Integration in TWBE: Opportunities, Challenges, and Possibilities.  </w:t>
      </w:r>
      <w:r w:rsidR="004C5199" w:rsidRPr="00724540">
        <w:rPr>
          <w:rFonts w:ascii="Times New Roman" w:hAnsi="Times New Roman" w:cs="Times New Roman"/>
          <w:i/>
          <w:iCs/>
          <w:sz w:val="24"/>
          <w:szCs w:val="24"/>
        </w:rPr>
        <w:t>Journal of Immersion and Content-Based Language Education.</w:t>
      </w:r>
    </w:p>
    <w:p w14:paraId="0FF6CE39" w14:textId="77777777" w:rsidR="00952D1A" w:rsidRPr="00724540" w:rsidRDefault="00952D1A" w:rsidP="004C5199">
      <w:pPr>
        <w:ind w:left="0" w:right="187" w:firstLine="0"/>
        <w:rPr>
          <w:szCs w:val="24"/>
        </w:rPr>
      </w:pPr>
    </w:p>
    <w:p w14:paraId="5C3C87DF" w14:textId="77777777" w:rsidR="00D73A47" w:rsidRPr="00724540" w:rsidRDefault="00D73A47" w:rsidP="00C87669">
      <w:pPr>
        <w:pStyle w:val="BodyA"/>
        <w:spacing w:line="288" w:lineRule="auto"/>
        <w:rPr>
          <w:rFonts w:ascii="Times New Roman" w:hAnsi="Times New Roman" w:cs="Times New Roman"/>
        </w:rPr>
      </w:pPr>
    </w:p>
    <w:p w14:paraId="5059985D" w14:textId="5ECED634" w:rsidR="00C87669" w:rsidRPr="00724540" w:rsidRDefault="00402027" w:rsidP="00C87669">
      <w:pPr>
        <w:pStyle w:val="BodyA"/>
        <w:spacing w:line="288" w:lineRule="auto"/>
        <w:rPr>
          <w:rFonts w:ascii="Times New Roman" w:eastAsia="Cambria" w:hAnsi="Times New Roman" w:cs="Times New Roman"/>
          <w:i/>
          <w:iCs/>
        </w:rPr>
      </w:pPr>
      <w:r w:rsidRPr="00724540">
        <w:rPr>
          <w:rFonts w:ascii="Times New Roman" w:hAnsi="Times New Roman" w:cs="Times New Roman"/>
        </w:rPr>
        <w:t>d</w:t>
      </w:r>
      <w:r w:rsidR="00C87669" w:rsidRPr="00724540">
        <w:rPr>
          <w:rFonts w:ascii="Times New Roman" w:hAnsi="Times New Roman" w:cs="Times New Roman"/>
        </w:rPr>
        <w:t>e Jong, E.J., &amp; Zhang, J. (</w:t>
      </w:r>
      <w:r w:rsidR="00BA1C2A">
        <w:rPr>
          <w:rFonts w:ascii="Times New Roman" w:hAnsi="Times New Roman" w:cs="Times New Roman"/>
        </w:rPr>
        <w:t>2021</w:t>
      </w:r>
      <w:r w:rsidR="00C87669" w:rsidRPr="00724540">
        <w:rPr>
          <w:rFonts w:ascii="Times New Roman" w:hAnsi="Times New Roman" w:cs="Times New Roman"/>
        </w:rPr>
        <w:t xml:space="preserve">). Using Chinese as L1 in Secondary English as a Foreign Language </w:t>
      </w:r>
      <w:r w:rsidR="00C87669" w:rsidRPr="00724540">
        <w:rPr>
          <w:rFonts w:ascii="Times New Roman" w:hAnsi="Times New Roman" w:cs="Times New Roman"/>
          <w:shd w:val="clear" w:color="auto" w:fill="FFFFFF"/>
        </w:rPr>
        <w:t>Classrooms:</w:t>
      </w:r>
      <w:r w:rsidR="00C87669" w:rsidRPr="00724540">
        <w:rPr>
          <w:rFonts w:ascii="Times New Roman" w:eastAsia="Cambria" w:hAnsi="Times New Roman" w:cs="Times New Roman"/>
        </w:rPr>
        <w:t xml:space="preserve"> </w:t>
      </w:r>
      <w:r w:rsidR="00C87669" w:rsidRPr="00724540">
        <w:rPr>
          <w:rFonts w:ascii="Times New Roman" w:hAnsi="Times New Roman" w:cs="Times New Roman"/>
        </w:rPr>
        <w:t>Does it Matter?</w:t>
      </w:r>
      <w:r w:rsidRPr="00724540">
        <w:rPr>
          <w:rFonts w:ascii="Times New Roman" w:hAnsi="Times New Roman" w:cs="Times New Roman"/>
        </w:rPr>
        <w:t xml:space="preserve"> </w:t>
      </w:r>
      <w:r w:rsidRPr="00724540">
        <w:rPr>
          <w:rFonts w:ascii="Times New Roman" w:hAnsi="Times New Roman" w:cs="Times New Roman"/>
          <w:i/>
          <w:iCs/>
        </w:rPr>
        <w:t>International TESOL Union.</w:t>
      </w:r>
    </w:p>
    <w:p w14:paraId="2C872331" w14:textId="18371662" w:rsidR="00C87669" w:rsidRPr="00724540" w:rsidRDefault="00C87669" w:rsidP="000151DF">
      <w:pPr>
        <w:ind w:left="18"/>
        <w:rPr>
          <w:szCs w:val="24"/>
        </w:rPr>
      </w:pPr>
    </w:p>
    <w:p w14:paraId="3BDFC01A" w14:textId="0D74735C" w:rsidR="00C82CC3" w:rsidRPr="00724540" w:rsidRDefault="00D84215" w:rsidP="000151DF">
      <w:pPr>
        <w:ind w:left="18"/>
        <w:rPr>
          <w:szCs w:val="24"/>
        </w:rPr>
      </w:pPr>
      <w:r w:rsidRPr="00724540">
        <w:rPr>
          <w:szCs w:val="24"/>
        </w:rPr>
        <w:t>d</w:t>
      </w:r>
      <w:r w:rsidR="00C82CC3" w:rsidRPr="00724540">
        <w:rPr>
          <w:szCs w:val="24"/>
        </w:rPr>
        <w:t>e Jong, E.J., Coulter, Z., &amp; Tsai, M. (</w:t>
      </w:r>
      <w:r w:rsidRPr="00724540">
        <w:rPr>
          <w:szCs w:val="24"/>
        </w:rPr>
        <w:t>2020</w:t>
      </w:r>
      <w:r w:rsidR="003E42AB" w:rsidRPr="00724540">
        <w:rPr>
          <w:szCs w:val="24"/>
        </w:rPr>
        <w:t>; online</w:t>
      </w:r>
      <w:r w:rsidR="00C82CC3" w:rsidRPr="00724540">
        <w:rPr>
          <w:szCs w:val="24"/>
        </w:rPr>
        <w:t xml:space="preserve">). Adolescent Students’ Views on their Two-Way Bilingual Education Program: Bilingualism, Belonging, and </w:t>
      </w:r>
      <w:proofErr w:type="spellStart"/>
      <w:r w:rsidR="00C82CC3" w:rsidRPr="00724540">
        <w:rPr>
          <w:szCs w:val="24"/>
        </w:rPr>
        <w:t>Translanguaging</w:t>
      </w:r>
      <w:proofErr w:type="spellEnd"/>
      <w:r w:rsidR="00C82CC3" w:rsidRPr="00724540">
        <w:rPr>
          <w:szCs w:val="24"/>
        </w:rPr>
        <w:t xml:space="preserve">. </w:t>
      </w:r>
      <w:r w:rsidR="00C82CC3" w:rsidRPr="00724540">
        <w:rPr>
          <w:i/>
          <w:iCs/>
          <w:szCs w:val="24"/>
        </w:rPr>
        <w:t>Special Topics Issue, International Journal of Bilingual Education</w:t>
      </w:r>
      <w:r w:rsidR="00FA21C5" w:rsidRPr="00724540">
        <w:rPr>
          <w:i/>
          <w:iCs/>
          <w:szCs w:val="24"/>
        </w:rPr>
        <w:t xml:space="preserve"> and Bilingualism</w:t>
      </w:r>
      <w:r w:rsidR="00C82CC3" w:rsidRPr="00724540">
        <w:rPr>
          <w:szCs w:val="24"/>
        </w:rPr>
        <w:t>.</w:t>
      </w:r>
      <w:r w:rsidR="00FA21C5" w:rsidRPr="00724540">
        <w:rPr>
          <w:szCs w:val="24"/>
        </w:rPr>
        <w:t xml:space="preserve"> DOI: 10.1080/13670050.2020.1783635</w:t>
      </w:r>
      <w:r w:rsidR="00F530BE" w:rsidRPr="00724540">
        <w:rPr>
          <w:szCs w:val="24"/>
        </w:rPr>
        <w:t>.</w:t>
      </w:r>
    </w:p>
    <w:p w14:paraId="11D97ACB" w14:textId="77777777" w:rsidR="00C82CC3" w:rsidRPr="00724540" w:rsidRDefault="00C82CC3" w:rsidP="000151DF">
      <w:pPr>
        <w:ind w:left="18"/>
        <w:rPr>
          <w:szCs w:val="24"/>
        </w:rPr>
      </w:pPr>
    </w:p>
    <w:p w14:paraId="5F486CF3" w14:textId="77777777" w:rsidR="00C82CC3" w:rsidRPr="00724540" w:rsidRDefault="00C82CC3" w:rsidP="000151DF">
      <w:pPr>
        <w:ind w:left="18"/>
        <w:rPr>
          <w:szCs w:val="24"/>
        </w:rPr>
      </w:pPr>
      <w:r w:rsidRPr="00724540">
        <w:rPr>
          <w:szCs w:val="24"/>
        </w:rPr>
        <w:t xml:space="preserve">Yilmaz, T., &amp; de Jong, E.J. (2020). </w:t>
      </w:r>
      <w:proofErr w:type="spellStart"/>
      <w:r w:rsidRPr="00724540">
        <w:rPr>
          <w:szCs w:val="24"/>
        </w:rPr>
        <w:t>Translanguaging</w:t>
      </w:r>
      <w:proofErr w:type="spellEnd"/>
      <w:r w:rsidRPr="00724540">
        <w:rPr>
          <w:szCs w:val="24"/>
        </w:rPr>
        <w:t xml:space="preserve"> as a Boundary Crossing Mechanism: A Turkish-American Youngster and Her Linguistic Negotiation of Three Discursive Spaces. </w:t>
      </w:r>
      <w:r w:rsidRPr="00724540">
        <w:rPr>
          <w:i/>
          <w:iCs/>
          <w:szCs w:val="24"/>
        </w:rPr>
        <w:t>Australian Journal of Applied Linguistics, 3</w:t>
      </w:r>
      <w:r w:rsidRPr="00724540">
        <w:rPr>
          <w:szCs w:val="24"/>
        </w:rPr>
        <w:t xml:space="preserve"> (1), 11-25.</w:t>
      </w:r>
    </w:p>
    <w:p w14:paraId="788890BF" w14:textId="77777777" w:rsidR="00C82CC3" w:rsidRPr="00724540" w:rsidRDefault="00C82CC3" w:rsidP="000151DF">
      <w:pPr>
        <w:ind w:left="18"/>
        <w:outlineLvl w:val="0"/>
        <w:rPr>
          <w:szCs w:val="24"/>
        </w:rPr>
      </w:pPr>
    </w:p>
    <w:p w14:paraId="2A25F3DD" w14:textId="77777777" w:rsidR="00C82CC3" w:rsidRPr="00724540" w:rsidRDefault="00C82CC3" w:rsidP="000151DF">
      <w:pPr>
        <w:ind w:left="18"/>
        <w:outlineLvl w:val="0"/>
        <w:rPr>
          <w:szCs w:val="24"/>
        </w:rPr>
      </w:pPr>
      <w:r w:rsidRPr="00724540">
        <w:rPr>
          <w:szCs w:val="24"/>
        </w:rPr>
        <w:lastRenderedPageBreak/>
        <w:t xml:space="preserve">de Jong, E.J., &amp; Naranjo, C. (2019). General Education Teacher Educators and English Language Learner Teacher Preparation: Infusion as Curricular Change. </w:t>
      </w:r>
      <w:r w:rsidRPr="00724540">
        <w:rPr>
          <w:i/>
          <w:iCs/>
          <w:szCs w:val="24"/>
        </w:rPr>
        <w:t>The New Educator</w:t>
      </w:r>
      <w:r w:rsidRPr="00724540">
        <w:rPr>
          <w:szCs w:val="24"/>
        </w:rPr>
        <w:t xml:space="preserve">, </w:t>
      </w:r>
      <w:r w:rsidRPr="00724540">
        <w:rPr>
          <w:i/>
          <w:iCs/>
          <w:szCs w:val="24"/>
        </w:rPr>
        <w:t>15</w:t>
      </w:r>
      <w:r w:rsidRPr="00724540">
        <w:rPr>
          <w:szCs w:val="24"/>
        </w:rPr>
        <w:t>(4), 331-354.</w:t>
      </w:r>
    </w:p>
    <w:p w14:paraId="726D2EDD" w14:textId="77777777" w:rsidR="00E330CC" w:rsidRPr="00724540" w:rsidRDefault="00E330CC" w:rsidP="000151DF">
      <w:pPr>
        <w:ind w:left="18"/>
        <w:outlineLvl w:val="0"/>
        <w:rPr>
          <w:szCs w:val="24"/>
        </w:rPr>
      </w:pPr>
    </w:p>
    <w:p w14:paraId="0D091E29" w14:textId="664EA718" w:rsidR="00E82D48" w:rsidRPr="00724540" w:rsidRDefault="00E82D48" w:rsidP="000151DF">
      <w:pPr>
        <w:ind w:left="18"/>
        <w:outlineLvl w:val="0"/>
        <w:rPr>
          <w:szCs w:val="24"/>
        </w:rPr>
      </w:pPr>
      <w:r w:rsidRPr="00724540">
        <w:rPr>
          <w:szCs w:val="24"/>
        </w:rPr>
        <w:t xml:space="preserve">Fan, F., &amp; de Jong, E J. (2019). Exploring Professional Identities of Non-Native English-Speaking Teachers in the United States: A Narrative Case Study, </w:t>
      </w:r>
      <w:r w:rsidRPr="00724540">
        <w:rPr>
          <w:i/>
          <w:iCs/>
          <w:szCs w:val="24"/>
        </w:rPr>
        <w:t>TESOL Journal, Special Topics Issue on Identity, 10</w:t>
      </w:r>
      <w:r w:rsidRPr="00724540">
        <w:rPr>
          <w:szCs w:val="24"/>
        </w:rPr>
        <w:t>(4</w:t>
      </w:r>
      <w:r w:rsidRPr="00724540">
        <w:rPr>
          <w:i/>
          <w:iCs/>
          <w:szCs w:val="24"/>
        </w:rPr>
        <w:t xml:space="preserve">), </w:t>
      </w:r>
      <w:r w:rsidRPr="00724540">
        <w:rPr>
          <w:szCs w:val="24"/>
        </w:rPr>
        <w:t>1-17.</w:t>
      </w:r>
    </w:p>
    <w:p w14:paraId="31D6B934" w14:textId="77777777" w:rsidR="00E82D48" w:rsidRPr="00724540" w:rsidRDefault="00E82D48" w:rsidP="000151DF">
      <w:pPr>
        <w:ind w:left="18"/>
        <w:rPr>
          <w:szCs w:val="24"/>
        </w:rPr>
      </w:pPr>
    </w:p>
    <w:p w14:paraId="158BBD1C" w14:textId="77777777" w:rsidR="00E82D48" w:rsidRPr="00724540" w:rsidRDefault="00E82D48" w:rsidP="000151DF">
      <w:pPr>
        <w:ind w:left="18"/>
        <w:rPr>
          <w:color w:val="000000" w:themeColor="text1"/>
          <w:szCs w:val="24"/>
        </w:rPr>
      </w:pPr>
      <w:r w:rsidRPr="00724540">
        <w:rPr>
          <w:szCs w:val="24"/>
        </w:rPr>
        <w:t xml:space="preserve">de Jong, E.J., Yilmaz, Y., &amp; Marichal, N. (2019). Positioning Multilingualism as a Resource in Dual Language Education, </w:t>
      </w:r>
      <w:r w:rsidRPr="00724540">
        <w:rPr>
          <w:i/>
          <w:szCs w:val="24"/>
        </w:rPr>
        <w:t>Theory into Practice</w:t>
      </w:r>
      <w:r w:rsidRPr="00724540">
        <w:rPr>
          <w:color w:val="000000" w:themeColor="text1"/>
          <w:szCs w:val="24"/>
        </w:rPr>
        <w:t xml:space="preserve">, </w:t>
      </w:r>
      <w:r w:rsidRPr="00724540">
        <w:rPr>
          <w:i/>
          <w:iCs/>
          <w:color w:val="000000" w:themeColor="text1"/>
          <w:szCs w:val="24"/>
        </w:rPr>
        <w:t>58</w:t>
      </w:r>
      <w:r w:rsidRPr="00724540">
        <w:rPr>
          <w:color w:val="000000" w:themeColor="text1"/>
          <w:szCs w:val="24"/>
        </w:rPr>
        <w:t xml:space="preserve"> (2), 107-120.</w:t>
      </w:r>
    </w:p>
    <w:p w14:paraId="2CE29E02" w14:textId="77777777" w:rsidR="00E82D48" w:rsidRPr="00724540" w:rsidRDefault="00E82D48" w:rsidP="000151DF">
      <w:pPr>
        <w:autoSpaceDE w:val="0"/>
        <w:autoSpaceDN w:val="0"/>
        <w:adjustRightInd w:val="0"/>
        <w:ind w:left="18"/>
        <w:rPr>
          <w:szCs w:val="24"/>
        </w:rPr>
      </w:pPr>
    </w:p>
    <w:p w14:paraId="0CD48D78" w14:textId="77777777" w:rsidR="00E82D48" w:rsidRPr="00724540" w:rsidRDefault="00E82D48" w:rsidP="000151DF">
      <w:pPr>
        <w:autoSpaceDE w:val="0"/>
        <w:autoSpaceDN w:val="0"/>
        <w:adjustRightInd w:val="0"/>
        <w:ind w:left="18"/>
        <w:rPr>
          <w:szCs w:val="24"/>
        </w:rPr>
      </w:pPr>
      <w:r w:rsidRPr="00724540">
        <w:rPr>
          <w:rFonts w:eastAsiaTheme="minorHAnsi"/>
          <w:szCs w:val="24"/>
        </w:rPr>
        <w:t xml:space="preserve">de Jong, E.J., Naranjo, C., Li, S., &amp; Ouzia, A. (2018) Beyond Compliance: ESL Faculty's Perspectives on Preparing General Education Faculty for ESL Infusion, </w:t>
      </w:r>
      <w:r w:rsidRPr="00724540">
        <w:rPr>
          <w:rFonts w:eastAsiaTheme="minorHAnsi"/>
          <w:i/>
          <w:szCs w:val="24"/>
        </w:rPr>
        <w:t>The Educational Forum</w:t>
      </w:r>
      <w:r w:rsidRPr="00724540">
        <w:rPr>
          <w:rFonts w:eastAsiaTheme="minorHAnsi"/>
          <w:szCs w:val="24"/>
        </w:rPr>
        <w:t xml:space="preserve">, </w:t>
      </w:r>
      <w:r w:rsidRPr="00724540">
        <w:rPr>
          <w:rFonts w:eastAsiaTheme="minorHAnsi"/>
          <w:i/>
          <w:szCs w:val="24"/>
        </w:rPr>
        <w:t>82</w:t>
      </w:r>
      <w:r w:rsidRPr="00724540">
        <w:rPr>
          <w:rFonts w:eastAsiaTheme="minorHAnsi"/>
          <w:szCs w:val="24"/>
        </w:rPr>
        <w:t xml:space="preserve"> (2), 174-190. </w:t>
      </w:r>
    </w:p>
    <w:p w14:paraId="5143E6CC" w14:textId="77777777" w:rsidR="00E82D48" w:rsidRPr="00724540" w:rsidRDefault="00E82D48" w:rsidP="000151DF">
      <w:pPr>
        <w:autoSpaceDE w:val="0"/>
        <w:autoSpaceDN w:val="0"/>
        <w:adjustRightInd w:val="0"/>
        <w:ind w:left="18"/>
        <w:rPr>
          <w:szCs w:val="24"/>
        </w:rPr>
      </w:pPr>
    </w:p>
    <w:p w14:paraId="34F9EE69" w14:textId="77777777" w:rsidR="00E82D48" w:rsidRPr="00724540" w:rsidRDefault="00E82D48" w:rsidP="000151DF">
      <w:pPr>
        <w:autoSpaceDE w:val="0"/>
        <w:autoSpaceDN w:val="0"/>
        <w:adjustRightInd w:val="0"/>
        <w:ind w:left="18"/>
        <w:rPr>
          <w:rFonts w:eastAsiaTheme="minorHAnsi"/>
          <w:szCs w:val="24"/>
        </w:rPr>
      </w:pPr>
      <w:r w:rsidRPr="00724540">
        <w:rPr>
          <w:szCs w:val="24"/>
        </w:rPr>
        <w:t xml:space="preserve">Lee, Y., Kim, H., &amp; de Jong, E.J. (2018). </w:t>
      </w:r>
      <w:r w:rsidRPr="00724540">
        <w:rPr>
          <w:rFonts w:eastAsiaTheme="minorHAnsi"/>
          <w:szCs w:val="24"/>
        </w:rPr>
        <w:t xml:space="preserve">Becoming a Teacher of Culturally and Linguistically Diverse Students: Elementary Pre-service Teachers' ESL Field Experiences Working with English Language Learners, </w:t>
      </w:r>
      <w:r w:rsidRPr="00724540">
        <w:rPr>
          <w:rFonts w:eastAsiaTheme="minorHAnsi"/>
          <w:i/>
          <w:szCs w:val="24"/>
        </w:rPr>
        <w:t>Sunshine State TESOL Journal</w:t>
      </w:r>
      <w:r w:rsidRPr="00724540">
        <w:rPr>
          <w:rFonts w:eastAsiaTheme="minorHAnsi"/>
          <w:szCs w:val="24"/>
        </w:rPr>
        <w:t xml:space="preserve">, </w:t>
      </w:r>
      <w:r w:rsidRPr="00724540">
        <w:rPr>
          <w:rFonts w:eastAsiaTheme="minorHAnsi"/>
          <w:i/>
          <w:szCs w:val="24"/>
        </w:rPr>
        <w:t>12</w:t>
      </w:r>
      <w:r w:rsidRPr="00724540">
        <w:rPr>
          <w:rFonts w:eastAsiaTheme="minorHAnsi"/>
          <w:szCs w:val="24"/>
        </w:rPr>
        <w:t xml:space="preserve"> (1), 29-40.</w:t>
      </w:r>
    </w:p>
    <w:p w14:paraId="733C04DD" w14:textId="77777777" w:rsidR="00E82D48" w:rsidRPr="00724540" w:rsidRDefault="00E82D48" w:rsidP="000151DF">
      <w:pPr>
        <w:autoSpaceDE w:val="0"/>
        <w:autoSpaceDN w:val="0"/>
        <w:adjustRightInd w:val="0"/>
        <w:ind w:left="18"/>
        <w:rPr>
          <w:rFonts w:eastAsiaTheme="minorHAnsi"/>
          <w:szCs w:val="24"/>
        </w:rPr>
      </w:pPr>
    </w:p>
    <w:p w14:paraId="60938081" w14:textId="77777777" w:rsidR="00E82D48" w:rsidRPr="00724540" w:rsidRDefault="00E82D48" w:rsidP="000151DF">
      <w:pPr>
        <w:autoSpaceDE w:val="0"/>
        <w:autoSpaceDN w:val="0"/>
        <w:adjustRightInd w:val="0"/>
        <w:ind w:left="18"/>
        <w:rPr>
          <w:rFonts w:eastAsiaTheme="minorHAnsi"/>
          <w:bCs/>
          <w:szCs w:val="24"/>
        </w:rPr>
      </w:pPr>
      <w:r w:rsidRPr="00724540">
        <w:rPr>
          <w:szCs w:val="24"/>
        </w:rPr>
        <w:t xml:space="preserve">Turkan, S., &amp; de Jong, E.J. (2018). </w:t>
      </w:r>
      <w:r w:rsidRPr="00724540">
        <w:rPr>
          <w:rFonts w:eastAsiaTheme="minorHAnsi"/>
          <w:bCs/>
          <w:szCs w:val="24"/>
        </w:rPr>
        <w:t>An Exploration of Preservice Teachers’ Reasoning</w:t>
      </w:r>
    </w:p>
    <w:p w14:paraId="15B5B633" w14:textId="77777777" w:rsidR="00E82D48" w:rsidRPr="00724540" w:rsidRDefault="00E82D48" w:rsidP="000151DF">
      <w:pPr>
        <w:autoSpaceDE w:val="0"/>
        <w:autoSpaceDN w:val="0"/>
        <w:adjustRightInd w:val="0"/>
        <w:ind w:left="18"/>
        <w:rPr>
          <w:i/>
          <w:szCs w:val="24"/>
        </w:rPr>
      </w:pPr>
      <w:r w:rsidRPr="00724540">
        <w:rPr>
          <w:rFonts w:eastAsiaTheme="minorHAnsi"/>
          <w:bCs/>
          <w:szCs w:val="24"/>
        </w:rPr>
        <w:t xml:space="preserve">About Teaching Mathematics to English Language Learners. </w:t>
      </w:r>
      <w:r w:rsidRPr="00724540">
        <w:rPr>
          <w:rFonts w:eastAsiaTheme="minorHAnsi"/>
          <w:bCs/>
          <w:i/>
          <w:szCs w:val="24"/>
        </w:rPr>
        <w:t xml:space="preserve">Teacher Education Quarterly, 45 (2), </w:t>
      </w:r>
      <w:r w:rsidRPr="00724540">
        <w:rPr>
          <w:rFonts w:eastAsiaTheme="minorHAnsi"/>
          <w:bCs/>
          <w:szCs w:val="24"/>
        </w:rPr>
        <w:t>37-60.</w:t>
      </w:r>
    </w:p>
    <w:p w14:paraId="771B7420" w14:textId="77777777" w:rsidR="00E82D48" w:rsidRPr="00724540" w:rsidRDefault="00E82D48" w:rsidP="000151DF">
      <w:pPr>
        <w:autoSpaceDE w:val="0"/>
        <w:autoSpaceDN w:val="0"/>
        <w:adjustRightInd w:val="0"/>
        <w:ind w:left="18"/>
        <w:rPr>
          <w:szCs w:val="24"/>
        </w:rPr>
      </w:pPr>
    </w:p>
    <w:p w14:paraId="7342F944" w14:textId="77777777" w:rsidR="00E82D48" w:rsidRPr="00724540" w:rsidRDefault="00E82D48" w:rsidP="000151DF">
      <w:pPr>
        <w:autoSpaceDE w:val="0"/>
        <w:autoSpaceDN w:val="0"/>
        <w:adjustRightInd w:val="0"/>
        <w:ind w:left="18"/>
        <w:rPr>
          <w:szCs w:val="24"/>
        </w:rPr>
      </w:pPr>
      <w:r w:rsidRPr="00724540">
        <w:rPr>
          <w:szCs w:val="24"/>
        </w:rPr>
        <w:t xml:space="preserve">de Jong, E.J., Li, Z., Zafar, A., &amp; Wu, C. (2016).  Language policy in multilingual contexts: Revisiting Ruiz’s “language-as-resource” orientation. </w:t>
      </w:r>
      <w:r w:rsidRPr="00724540">
        <w:rPr>
          <w:i/>
          <w:iCs/>
          <w:szCs w:val="24"/>
        </w:rPr>
        <w:t xml:space="preserve">Bilingual Research Journal, 39 </w:t>
      </w:r>
      <w:r w:rsidRPr="00724540">
        <w:rPr>
          <w:szCs w:val="24"/>
        </w:rPr>
        <w:t>(3-4), 200-212.</w:t>
      </w:r>
    </w:p>
    <w:p w14:paraId="6B619977" w14:textId="77777777" w:rsidR="0008430B" w:rsidRPr="00724540" w:rsidRDefault="0008430B" w:rsidP="000151DF">
      <w:pPr>
        <w:spacing w:after="0" w:line="259" w:lineRule="auto"/>
        <w:ind w:left="18"/>
        <w:rPr>
          <w:szCs w:val="24"/>
        </w:rPr>
      </w:pPr>
    </w:p>
    <w:p w14:paraId="1A495C80" w14:textId="77777777" w:rsidR="0008430B" w:rsidRPr="00724540" w:rsidRDefault="009B3250" w:rsidP="000151DF">
      <w:pPr>
        <w:ind w:left="18" w:right="120"/>
        <w:rPr>
          <w:szCs w:val="24"/>
        </w:rPr>
      </w:pPr>
      <w:r w:rsidRPr="00724540">
        <w:rPr>
          <w:szCs w:val="24"/>
        </w:rPr>
        <w:t xml:space="preserve">de Jong, E.J. (2016) Two-Way Immersion for the Next Generation: Models, Policies, and Principles, </w:t>
      </w:r>
      <w:r w:rsidRPr="00724540">
        <w:rPr>
          <w:i/>
          <w:szCs w:val="24"/>
        </w:rPr>
        <w:t>International Multilingual Research Journal</w:t>
      </w:r>
      <w:r w:rsidRPr="00724540">
        <w:rPr>
          <w:szCs w:val="24"/>
        </w:rPr>
        <w:t xml:space="preserve">, </w:t>
      </w:r>
      <w:r w:rsidRPr="00724540">
        <w:rPr>
          <w:i/>
          <w:szCs w:val="24"/>
        </w:rPr>
        <w:t>10</w:t>
      </w:r>
      <w:r w:rsidRPr="00724540">
        <w:rPr>
          <w:szCs w:val="24"/>
        </w:rPr>
        <w:t xml:space="preserve"> (1), 6-16. </w:t>
      </w:r>
    </w:p>
    <w:p w14:paraId="0B6E4E21" w14:textId="77777777" w:rsidR="0008430B" w:rsidRPr="00724540" w:rsidRDefault="009B3250" w:rsidP="000151DF">
      <w:pPr>
        <w:spacing w:after="0" w:line="259" w:lineRule="auto"/>
        <w:ind w:left="18"/>
        <w:rPr>
          <w:szCs w:val="24"/>
        </w:rPr>
      </w:pPr>
      <w:r w:rsidRPr="00724540">
        <w:rPr>
          <w:szCs w:val="24"/>
        </w:rPr>
        <w:t xml:space="preserve"> </w:t>
      </w:r>
    </w:p>
    <w:p w14:paraId="21B8013C" w14:textId="77777777" w:rsidR="0008430B" w:rsidRPr="00724540" w:rsidRDefault="009B3250" w:rsidP="000151DF">
      <w:pPr>
        <w:ind w:left="18" w:right="120"/>
        <w:rPr>
          <w:szCs w:val="24"/>
        </w:rPr>
      </w:pPr>
      <w:r w:rsidRPr="00724540">
        <w:rPr>
          <w:szCs w:val="24"/>
        </w:rPr>
        <w:t xml:space="preserve">Coady, M. R., Harper, C.A., &amp; de Jong. E.J., (2016). Aiming for equity: Preparing mainstream teachers for inclusion or inclusive classrooms? </w:t>
      </w:r>
      <w:r w:rsidRPr="00724540">
        <w:rPr>
          <w:i/>
          <w:szCs w:val="24"/>
        </w:rPr>
        <w:t>TESOL Quarterly, 50</w:t>
      </w:r>
      <w:r w:rsidRPr="00724540">
        <w:rPr>
          <w:szCs w:val="24"/>
        </w:rPr>
        <w:t xml:space="preserve"> (2), 340-368.</w:t>
      </w:r>
      <w:r w:rsidRPr="00724540">
        <w:rPr>
          <w:i/>
          <w:szCs w:val="24"/>
        </w:rPr>
        <w:t xml:space="preserve"> </w:t>
      </w:r>
      <w:r w:rsidRPr="00724540">
        <w:rPr>
          <w:szCs w:val="24"/>
        </w:rPr>
        <w:t xml:space="preserve"> </w:t>
      </w:r>
      <w:r w:rsidRPr="00724540">
        <w:rPr>
          <w:color w:val="0000FF"/>
          <w:szCs w:val="24"/>
        </w:rPr>
        <w:t xml:space="preserve"> </w:t>
      </w:r>
    </w:p>
    <w:p w14:paraId="2B142BF2" w14:textId="77777777" w:rsidR="0008430B" w:rsidRPr="00724540" w:rsidRDefault="009B3250" w:rsidP="000151DF">
      <w:pPr>
        <w:spacing w:after="0" w:line="259" w:lineRule="auto"/>
        <w:ind w:left="18"/>
        <w:rPr>
          <w:szCs w:val="24"/>
        </w:rPr>
      </w:pPr>
      <w:r w:rsidRPr="00724540">
        <w:rPr>
          <w:szCs w:val="24"/>
        </w:rPr>
        <w:t xml:space="preserve"> </w:t>
      </w:r>
    </w:p>
    <w:p w14:paraId="3FE6B1E4" w14:textId="77777777" w:rsidR="0008430B" w:rsidRPr="00724540" w:rsidRDefault="009B3250" w:rsidP="000151DF">
      <w:pPr>
        <w:ind w:left="18" w:right="120"/>
        <w:rPr>
          <w:szCs w:val="24"/>
        </w:rPr>
      </w:pPr>
      <w:r w:rsidRPr="00724540">
        <w:rPr>
          <w:szCs w:val="24"/>
        </w:rPr>
        <w:t xml:space="preserve">de Jong, E.J. (2014). Program design and two-way immersion programs.  </w:t>
      </w:r>
      <w:r w:rsidRPr="00724540">
        <w:rPr>
          <w:i/>
          <w:szCs w:val="24"/>
        </w:rPr>
        <w:t>Journal of Immersion and Content-Based Language Education, 2</w:t>
      </w:r>
      <w:r w:rsidRPr="00724540">
        <w:rPr>
          <w:szCs w:val="24"/>
        </w:rPr>
        <w:t xml:space="preserve">(2),241-256. </w:t>
      </w:r>
    </w:p>
    <w:p w14:paraId="10433C8A" w14:textId="77777777" w:rsidR="0008430B" w:rsidRPr="00724540" w:rsidRDefault="009B3250" w:rsidP="000151DF">
      <w:pPr>
        <w:spacing w:after="0" w:line="259" w:lineRule="auto"/>
        <w:ind w:left="18"/>
        <w:rPr>
          <w:szCs w:val="24"/>
        </w:rPr>
      </w:pPr>
      <w:r w:rsidRPr="00724540">
        <w:rPr>
          <w:szCs w:val="24"/>
        </w:rPr>
        <w:t xml:space="preserve"> </w:t>
      </w:r>
    </w:p>
    <w:p w14:paraId="7E764342" w14:textId="77777777" w:rsidR="0008430B" w:rsidRPr="00724540" w:rsidRDefault="009B3250" w:rsidP="000151DF">
      <w:pPr>
        <w:ind w:left="18" w:right="120"/>
        <w:rPr>
          <w:szCs w:val="24"/>
        </w:rPr>
      </w:pPr>
      <w:r w:rsidRPr="00724540">
        <w:rPr>
          <w:szCs w:val="24"/>
        </w:rPr>
        <w:t xml:space="preserve">de Jong, E.J., &amp; Bearse, C.I. (2014).  Dual Language programs as a strand within a secondary school: Dilemmas of school organization and the TWI mission. </w:t>
      </w:r>
      <w:r w:rsidRPr="00724540">
        <w:rPr>
          <w:i/>
          <w:szCs w:val="24"/>
        </w:rPr>
        <w:t xml:space="preserve">International Journal of Bilingual Education and Bilingualism, 17(1), </w:t>
      </w:r>
      <w:r w:rsidRPr="00724540">
        <w:rPr>
          <w:szCs w:val="24"/>
        </w:rPr>
        <w:t xml:space="preserve">15-31. </w:t>
      </w:r>
    </w:p>
    <w:p w14:paraId="19FF45F9" w14:textId="77777777" w:rsidR="0008430B" w:rsidRPr="00724540" w:rsidRDefault="009B3250" w:rsidP="000151DF">
      <w:pPr>
        <w:spacing w:after="0" w:line="259" w:lineRule="auto"/>
        <w:ind w:left="18"/>
        <w:rPr>
          <w:szCs w:val="24"/>
        </w:rPr>
      </w:pPr>
      <w:r w:rsidRPr="00724540">
        <w:rPr>
          <w:szCs w:val="24"/>
        </w:rPr>
        <w:t xml:space="preserve"> </w:t>
      </w:r>
    </w:p>
    <w:p w14:paraId="712C12D5" w14:textId="77777777" w:rsidR="0008430B" w:rsidRPr="00724540" w:rsidRDefault="009B3250" w:rsidP="000151DF">
      <w:pPr>
        <w:ind w:left="18" w:right="120"/>
        <w:rPr>
          <w:szCs w:val="24"/>
        </w:rPr>
      </w:pPr>
      <w:r w:rsidRPr="00724540">
        <w:rPr>
          <w:szCs w:val="24"/>
        </w:rPr>
        <w:t xml:space="preserve">de Jong, E.J. (2013). Preparing mainstream teachers for multilingual classrooms, </w:t>
      </w:r>
      <w:r w:rsidRPr="00724540">
        <w:rPr>
          <w:i/>
          <w:szCs w:val="24"/>
        </w:rPr>
        <w:t>Association of Mexican American Educators Journal</w:t>
      </w:r>
      <w:r w:rsidRPr="00724540">
        <w:rPr>
          <w:szCs w:val="24"/>
        </w:rPr>
        <w:t xml:space="preserve">, 7(2), 40-49. </w:t>
      </w:r>
    </w:p>
    <w:p w14:paraId="42DB6A1E" w14:textId="77777777" w:rsidR="0008430B" w:rsidRPr="00724540" w:rsidRDefault="009B3250" w:rsidP="000151DF">
      <w:pPr>
        <w:spacing w:after="0" w:line="259" w:lineRule="auto"/>
        <w:ind w:left="18"/>
        <w:rPr>
          <w:szCs w:val="24"/>
        </w:rPr>
      </w:pPr>
      <w:r w:rsidRPr="00724540">
        <w:rPr>
          <w:szCs w:val="24"/>
        </w:rPr>
        <w:t xml:space="preserve"> </w:t>
      </w:r>
    </w:p>
    <w:p w14:paraId="7682DABC" w14:textId="11EC772B" w:rsidR="0008430B" w:rsidRPr="00724540" w:rsidRDefault="009B3250" w:rsidP="000151DF">
      <w:pPr>
        <w:ind w:left="18" w:right="120"/>
        <w:rPr>
          <w:szCs w:val="24"/>
        </w:rPr>
      </w:pPr>
      <w:r w:rsidRPr="00724540">
        <w:rPr>
          <w:szCs w:val="24"/>
        </w:rPr>
        <w:lastRenderedPageBreak/>
        <w:t xml:space="preserve">de Jong, E.J., Harper, C.A., &amp; Coady, M. (2013). Enhanced knowledge and skills </w:t>
      </w:r>
      <w:r w:rsidR="007B3ED5" w:rsidRPr="00724540">
        <w:rPr>
          <w:szCs w:val="24"/>
        </w:rPr>
        <w:t>for elementary</w:t>
      </w:r>
      <w:r w:rsidRPr="00724540">
        <w:rPr>
          <w:szCs w:val="24"/>
        </w:rPr>
        <w:t xml:space="preserve"> mainstream teachers of English language learners. </w:t>
      </w:r>
      <w:r w:rsidRPr="00724540">
        <w:rPr>
          <w:i/>
          <w:szCs w:val="24"/>
        </w:rPr>
        <w:t>Theory into Practice, 52</w:t>
      </w:r>
      <w:r w:rsidRPr="00724540">
        <w:rPr>
          <w:szCs w:val="24"/>
        </w:rPr>
        <w:t xml:space="preserve"> (2), 8997. </w:t>
      </w:r>
    </w:p>
    <w:p w14:paraId="150E5656" w14:textId="77777777" w:rsidR="0008430B" w:rsidRPr="00724540" w:rsidRDefault="009B3250" w:rsidP="000151DF">
      <w:pPr>
        <w:spacing w:after="0" w:line="259" w:lineRule="auto"/>
        <w:ind w:left="18"/>
        <w:rPr>
          <w:szCs w:val="24"/>
        </w:rPr>
      </w:pPr>
      <w:r w:rsidRPr="00724540">
        <w:rPr>
          <w:szCs w:val="24"/>
        </w:rPr>
        <w:t xml:space="preserve"> </w:t>
      </w:r>
    </w:p>
    <w:p w14:paraId="6212D46B" w14:textId="77777777" w:rsidR="0008430B" w:rsidRPr="00724540" w:rsidRDefault="009B3250" w:rsidP="000151DF">
      <w:pPr>
        <w:ind w:left="18" w:right="120"/>
        <w:rPr>
          <w:szCs w:val="24"/>
        </w:rPr>
      </w:pPr>
      <w:r w:rsidRPr="00724540">
        <w:rPr>
          <w:szCs w:val="24"/>
        </w:rPr>
        <w:t xml:space="preserve">de Jong, E.J. (2013). Policy discourses and U.S. language in education policies.  </w:t>
      </w:r>
      <w:r w:rsidRPr="00724540">
        <w:rPr>
          <w:i/>
          <w:szCs w:val="24"/>
        </w:rPr>
        <w:t>Peabody Journal of Education</w:t>
      </w:r>
      <w:r w:rsidRPr="00724540">
        <w:rPr>
          <w:szCs w:val="24"/>
        </w:rPr>
        <w:t xml:space="preserve">, 88 (1), 98-111. </w:t>
      </w:r>
    </w:p>
    <w:p w14:paraId="076BE909" w14:textId="77777777" w:rsidR="0008430B" w:rsidRPr="00724540" w:rsidRDefault="009B3250" w:rsidP="000151DF">
      <w:pPr>
        <w:spacing w:after="0" w:line="259" w:lineRule="auto"/>
        <w:ind w:left="18"/>
        <w:rPr>
          <w:szCs w:val="24"/>
        </w:rPr>
      </w:pPr>
      <w:r w:rsidRPr="00724540">
        <w:rPr>
          <w:szCs w:val="24"/>
        </w:rPr>
        <w:t xml:space="preserve"> </w:t>
      </w:r>
    </w:p>
    <w:p w14:paraId="51D7C1C7" w14:textId="77777777" w:rsidR="0008430B" w:rsidRPr="00724540" w:rsidRDefault="009B3250" w:rsidP="000151DF">
      <w:pPr>
        <w:ind w:left="18" w:right="120"/>
        <w:rPr>
          <w:szCs w:val="24"/>
        </w:rPr>
      </w:pPr>
      <w:r w:rsidRPr="00724540">
        <w:rPr>
          <w:szCs w:val="24"/>
        </w:rPr>
        <w:t xml:space="preserve">Coady, M., de Jong, E. J., &amp; Harper, C. A. (2011). Preservice to practice: Mainstream teacher beliefs of preparation and efficacy with English language learners in the state of Florida. </w:t>
      </w:r>
      <w:r w:rsidRPr="00724540">
        <w:rPr>
          <w:i/>
          <w:szCs w:val="24"/>
        </w:rPr>
        <w:t>Bilingual Research Journal 34</w:t>
      </w:r>
      <w:r w:rsidRPr="00724540">
        <w:rPr>
          <w:szCs w:val="24"/>
        </w:rPr>
        <w:t xml:space="preserve">(2), 223-239. </w:t>
      </w:r>
    </w:p>
    <w:p w14:paraId="5D31E262" w14:textId="77777777" w:rsidR="0008430B" w:rsidRPr="00724540" w:rsidRDefault="009B3250" w:rsidP="000151DF">
      <w:pPr>
        <w:spacing w:after="0" w:line="259" w:lineRule="auto"/>
        <w:ind w:left="18"/>
        <w:rPr>
          <w:szCs w:val="24"/>
        </w:rPr>
      </w:pPr>
      <w:r w:rsidRPr="00724540">
        <w:rPr>
          <w:szCs w:val="24"/>
        </w:rPr>
        <w:t xml:space="preserve"> </w:t>
      </w:r>
    </w:p>
    <w:p w14:paraId="5DC6A370" w14:textId="77777777" w:rsidR="0008430B" w:rsidRPr="00724540" w:rsidRDefault="009B3250" w:rsidP="000151DF">
      <w:pPr>
        <w:ind w:left="18" w:right="120"/>
        <w:rPr>
          <w:szCs w:val="24"/>
        </w:rPr>
      </w:pPr>
      <w:proofErr w:type="spellStart"/>
      <w:r w:rsidRPr="00724540">
        <w:rPr>
          <w:szCs w:val="24"/>
        </w:rPr>
        <w:t>Dubetz</w:t>
      </w:r>
      <w:proofErr w:type="spellEnd"/>
      <w:r w:rsidRPr="00724540">
        <w:rPr>
          <w:szCs w:val="24"/>
        </w:rPr>
        <w:t xml:space="preserve">, N., &amp; de Jong, E.J. (2011).  Teacher advocacy in bilingual programs. </w:t>
      </w:r>
      <w:r w:rsidRPr="00724540">
        <w:rPr>
          <w:i/>
          <w:szCs w:val="24"/>
        </w:rPr>
        <w:t>Bilingual Research Journal</w:t>
      </w:r>
      <w:r w:rsidRPr="00724540">
        <w:rPr>
          <w:szCs w:val="24"/>
        </w:rPr>
        <w:t xml:space="preserve">, 34 (3), 248-262. </w:t>
      </w:r>
    </w:p>
    <w:p w14:paraId="2878F7B9" w14:textId="77777777" w:rsidR="0008430B" w:rsidRPr="00724540" w:rsidRDefault="009B3250" w:rsidP="000151DF">
      <w:pPr>
        <w:spacing w:after="0" w:line="259" w:lineRule="auto"/>
        <w:ind w:left="18"/>
        <w:rPr>
          <w:szCs w:val="24"/>
        </w:rPr>
      </w:pPr>
      <w:r w:rsidRPr="00724540">
        <w:rPr>
          <w:i/>
          <w:szCs w:val="24"/>
        </w:rPr>
        <w:t xml:space="preserve"> </w:t>
      </w:r>
    </w:p>
    <w:p w14:paraId="43C44D99" w14:textId="77777777" w:rsidR="0008430B" w:rsidRPr="00724540" w:rsidRDefault="009B3250" w:rsidP="000151DF">
      <w:pPr>
        <w:ind w:left="18" w:right="120"/>
        <w:rPr>
          <w:szCs w:val="24"/>
        </w:rPr>
      </w:pPr>
      <w:r w:rsidRPr="00724540">
        <w:rPr>
          <w:szCs w:val="24"/>
        </w:rPr>
        <w:t xml:space="preserve">de Jong, E.J., &amp; *Lopez Estrada, P. (2011). The role of a teacher in structuring peer interaction. </w:t>
      </w:r>
      <w:r w:rsidRPr="00724540">
        <w:rPr>
          <w:i/>
          <w:szCs w:val="24"/>
        </w:rPr>
        <w:t xml:space="preserve">Sunshine State TESOL Journal, 10 </w:t>
      </w:r>
      <w:r w:rsidRPr="00724540">
        <w:rPr>
          <w:szCs w:val="24"/>
        </w:rPr>
        <w:t>(1),</w:t>
      </w:r>
      <w:r w:rsidRPr="00724540">
        <w:rPr>
          <w:i/>
          <w:szCs w:val="24"/>
        </w:rPr>
        <w:t xml:space="preserve"> </w:t>
      </w:r>
      <w:r w:rsidRPr="00724540">
        <w:rPr>
          <w:szCs w:val="24"/>
        </w:rPr>
        <w:t xml:space="preserve">1-7. </w:t>
      </w:r>
    </w:p>
    <w:p w14:paraId="5CE1B4CE" w14:textId="77777777" w:rsidR="0008430B" w:rsidRPr="00724540" w:rsidRDefault="009B3250" w:rsidP="000151DF">
      <w:pPr>
        <w:spacing w:after="0" w:line="259" w:lineRule="auto"/>
        <w:ind w:left="18"/>
        <w:rPr>
          <w:szCs w:val="24"/>
        </w:rPr>
      </w:pPr>
      <w:r w:rsidRPr="00724540">
        <w:rPr>
          <w:b/>
          <w:szCs w:val="24"/>
        </w:rPr>
        <w:t xml:space="preserve"> </w:t>
      </w:r>
      <w:r w:rsidRPr="00724540">
        <w:rPr>
          <w:szCs w:val="24"/>
        </w:rPr>
        <w:t xml:space="preserve"> </w:t>
      </w:r>
    </w:p>
    <w:p w14:paraId="59E234F3" w14:textId="77777777" w:rsidR="0008430B" w:rsidRPr="00724540" w:rsidRDefault="009B3250" w:rsidP="000151DF">
      <w:pPr>
        <w:ind w:left="18" w:right="120"/>
        <w:rPr>
          <w:szCs w:val="24"/>
        </w:rPr>
      </w:pPr>
      <w:r w:rsidRPr="00724540">
        <w:rPr>
          <w:szCs w:val="24"/>
        </w:rPr>
        <w:t xml:space="preserve">Harper, C. A., &amp; de Jong, E. J. (2009). English language teacher expertise: The elephant in the room. </w:t>
      </w:r>
      <w:r w:rsidRPr="00724540">
        <w:rPr>
          <w:i/>
          <w:szCs w:val="24"/>
        </w:rPr>
        <w:t>Language and Education</w:t>
      </w:r>
      <w:r w:rsidRPr="00724540">
        <w:rPr>
          <w:szCs w:val="24"/>
        </w:rPr>
        <w:t xml:space="preserve">, </w:t>
      </w:r>
      <w:r w:rsidRPr="00724540">
        <w:rPr>
          <w:i/>
          <w:szCs w:val="24"/>
        </w:rPr>
        <w:t>23</w:t>
      </w:r>
      <w:r w:rsidRPr="00724540">
        <w:rPr>
          <w:szCs w:val="24"/>
        </w:rPr>
        <w:t>(2), 127-151.</w:t>
      </w:r>
      <w:r w:rsidRPr="00724540">
        <w:rPr>
          <w:i/>
          <w:szCs w:val="24"/>
        </w:rPr>
        <w:t xml:space="preserve"> </w:t>
      </w:r>
    </w:p>
    <w:p w14:paraId="5616409E" w14:textId="77777777" w:rsidR="0008430B" w:rsidRPr="00724540" w:rsidRDefault="009B3250" w:rsidP="000151DF">
      <w:pPr>
        <w:spacing w:after="0" w:line="259" w:lineRule="auto"/>
        <w:ind w:left="18"/>
        <w:rPr>
          <w:szCs w:val="24"/>
        </w:rPr>
      </w:pPr>
      <w:r w:rsidRPr="00724540">
        <w:rPr>
          <w:szCs w:val="24"/>
        </w:rPr>
        <w:t xml:space="preserve"> </w:t>
      </w:r>
    </w:p>
    <w:p w14:paraId="2EB9CE48" w14:textId="77777777" w:rsidR="0008430B" w:rsidRPr="00724540" w:rsidRDefault="009B3250" w:rsidP="000151DF">
      <w:pPr>
        <w:ind w:left="18" w:right="120"/>
        <w:rPr>
          <w:szCs w:val="24"/>
        </w:rPr>
      </w:pPr>
      <w:r w:rsidRPr="00724540">
        <w:rPr>
          <w:szCs w:val="24"/>
        </w:rPr>
        <w:t xml:space="preserve">de Jong, E.J., &amp; Howard, E. (2009). Integration in two-way immersion education: </w:t>
      </w:r>
      <w:proofErr w:type="spellStart"/>
      <w:r w:rsidRPr="00724540">
        <w:rPr>
          <w:szCs w:val="24"/>
        </w:rPr>
        <w:t>Equalising</w:t>
      </w:r>
      <w:proofErr w:type="spellEnd"/>
      <w:r w:rsidRPr="00724540">
        <w:rPr>
          <w:szCs w:val="24"/>
        </w:rPr>
        <w:t xml:space="preserve"> linguistic benefits for all students. </w:t>
      </w:r>
      <w:r w:rsidRPr="00724540">
        <w:rPr>
          <w:i/>
          <w:szCs w:val="24"/>
        </w:rPr>
        <w:t>International Journal of Bilingual Education and Bilingualism, 12</w:t>
      </w:r>
      <w:r w:rsidRPr="00724540">
        <w:rPr>
          <w:szCs w:val="24"/>
        </w:rPr>
        <w:t xml:space="preserve">(1), 81-99. </w:t>
      </w:r>
    </w:p>
    <w:p w14:paraId="292B74AD" w14:textId="77777777" w:rsidR="0008430B" w:rsidRPr="00724540" w:rsidRDefault="009B3250" w:rsidP="000151DF">
      <w:pPr>
        <w:spacing w:after="0" w:line="259" w:lineRule="auto"/>
        <w:ind w:left="18"/>
        <w:rPr>
          <w:szCs w:val="24"/>
        </w:rPr>
      </w:pPr>
      <w:r w:rsidRPr="00724540">
        <w:rPr>
          <w:szCs w:val="24"/>
        </w:rPr>
        <w:t xml:space="preserve"> </w:t>
      </w:r>
    </w:p>
    <w:p w14:paraId="0327E67F" w14:textId="77777777" w:rsidR="0008430B" w:rsidRPr="00724540" w:rsidRDefault="009B3250" w:rsidP="000151DF">
      <w:pPr>
        <w:ind w:left="18" w:right="120"/>
        <w:rPr>
          <w:szCs w:val="24"/>
        </w:rPr>
      </w:pPr>
      <w:r w:rsidRPr="00724540">
        <w:rPr>
          <w:szCs w:val="24"/>
        </w:rPr>
        <w:t xml:space="preserve">Bearse, C. I., &amp; de Jong, E.J. (2008) Cultural and linguistic investment: Adolescents in a secondary two-way immersion program. </w:t>
      </w:r>
      <w:r w:rsidRPr="00724540">
        <w:rPr>
          <w:i/>
          <w:szCs w:val="24"/>
        </w:rPr>
        <w:t>Equity &amp; Excellence in Education</w:t>
      </w:r>
      <w:r w:rsidRPr="00724540">
        <w:rPr>
          <w:szCs w:val="24"/>
        </w:rPr>
        <w:t xml:space="preserve">, Special Topics Issues on Bilingualism, </w:t>
      </w:r>
      <w:r w:rsidRPr="00724540">
        <w:rPr>
          <w:i/>
          <w:szCs w:val="24"/>
        </w:rPr>
        <w:t>41</w:t>
      </w:r>
      <w:r w:rsidRPr="00724540">
        <w:rPr>
          <w:szCs w:val="24"/>
        </w:rPr>
        <w:t xml:space="preserve">(3), 325-240. </w:t>
      </w:r>
    </w:p>
    <w:p w14:paraId="2CC23ADA" w14:textId="77777777" w:rsidR="0008430B" w:rsidRPr="00724540" w:rsidRDefault="009B3250" w:rsidP="000151DF">
      <w:pPr>
        <w:spacing w:after="0" w:line="259" w:lineRule="auto"/>
        <w:ind w:left="18"/>
        <w:rPr>
          <w:szCs w:val="24"/>
        </w:rPr>
      </w:pPr>
      <w:r w:rsidRPr="00724540">
        <w:rPr>
          <w:szCs w:val="24"/>
        </w:rPr>
        <w:t xml:space="preserve"> </w:t>
      </w:r>
    </w:p>
    <w:p w14:paraId="32589730" w14:textId="77777777" w:rsidR="0008430B" w:rsidRPr="00724540" w:rsidRDefault="009B3250" w:rsidP="000151DF">
      <w:pPr>
        <w:ind w:left="18" w:right="120"/>
        <w:rPr>
          <w:szCs w:val="24"/>
        </w:rPr>
      </w:pPr>
      <w:r w:rsidRPr="00724540">
        <w:rPr>
          <w:szCs w:val="24"/>
        </w:rPr>
        <w:t xml:space="preserve">de Jong, E.J. (2008). Contextualizing policy appropriation: Teachers’ perspectives, local responses, and English-only ballot initiatives. </w:t>
      </w:r>
      <w:r w:rsidRPr="00724540">
        <w:rPr>
          <w:i/>
          <w:szCs w:val="24"/>
        </w:rPr>
        <w:t xml:space="preserve">Urban Review, 40 </w:t>
      </w:r>
      <w:r w:rsidRPr="00724540">
        <w:rPr>
          <w:szCs w:val="24"/>
        </w:rPr>
        <w:t xml:space="preserve">(4), 350-370. </w:t>
      </w:r>
    </w:p>
    <w:p w14:paraId="0BACDCB0" w14:textId="77777777" w:rsidR="0008430B" w:rsidRPr="00724540" w:rsidRDefault="009B3250" w:rsidP="000151DF">
      <w:pPr>
        <w:spacing w:after="0" w:line="259" w:lineRule="auto"/>
        <w:ind w:left="18"/>
        <w:rPr>
          <w:szCs w:val="24"/>
        </w:rPr>
      </w:pPr>
      <w:r w:rsidRPr="00724540">
        <w:rPr>
          <w:szCs w:val="24"/>
        </w:rPr>
        <w:t xml:space="preserve"> </w:t>
      </w:r>
    </w:p>
    <w:p w14:paraId="019B1406" w14:textId="77777777" w:rsidR="0008430B" w:rsidRPr="00724540" w:rsidRDefault="009B3250" w:rsidP="000151DF">
      <w:pPr>
        <w:ind w:left="18" w:right="120"/>
        <w:rPr>
          <w:szCs w:val="24"/>
        </w:rPr>
      </w:pPr>
      <w:r w:rsidRPr="00724540">
        <w:rPr>
          <w:szCs w:val="24"/>
        </w:rPr>
        <w:t xml:space="preserve">Gort, M., de Jong, E.J., &amp; Cobb. C. D. (2008). SEeIng through a bilingual lens: Structural and ideological contexts of structured English immersion in three Massachusetts districts. </w:t>
      </w:r>
      <w:r w:rsidRPr="00724540">
        <w:rPr>
          <w:i/>
          <w:szCs w:val="24"/>
        </w:rPr>
        <w:t>Journal of Educational Research and Policy Studies, 8</w:t>
      </w:r>
      <w:r w:rsidRPr="00724540">
        <w:rPr>
          <w:szCs w:val="24"/>
        </w:rPr>
        <w:t xml:space="preserve"> (2), 41-67. </w:t>
      </w:r>
    </w:p>
    <w:p w14:paraId="355BD39E" w14:textId="77777777" w:rsidR="0008430B" w:rsidRPr="00724540" w:rsidRDefault="009B3250" w:rsidP="000151DF">
      <w:pPr>
        <w:spacing w:after="0" w:line="259" w:lineRule="auto"/>
        <w:ind w:left="18"/>
        <w:rPr>
          <w:szCs w:val="24"/>
        </w:rPr>
      </w:pPr>
      <w:r w:rsidRPr="00724540">
        <w:rPr>
          <w:szCs w:val="24"/>
        </w:rPr>
        <w:t xml:space="preserve"> </w:t>
      </w:r>
    </w:p>
    <w:p w14:paraId="1ED21909" w14:textId="77777777" w:rsidR="0008430B" w:rsidRPr="00724540" w:rsidRDefault="009B3250" w:rsidP="000151DF">
      <w:pPr>
        <w:ind w:left="18" w:right="120"/>
        <w:rPr>
          <w:szCs w:val="24"/>
        </w:rPr>
      </w:pPr>
      <w:r w:rsidRPr="00724540">
        <w:rPr>
          <w:szCs w:val="24"/>
        </w:rPr>
        <w:t xml:space="preserve">Harper, C.A., de Jong, E.J., &amp; Platt, E. (2008). Marginalizing English as a second language teacher expertise: The exclusionary consequence of </w:t>
      </w:r>
      <w:r w:rsidRPr="00724540">
        <w:rPr>
          <w:i/>
          <w:szCs w:val="24"/>
        </w:rPr>
        <w:t>No Child Left Behind</w:t>
      </w:r>
      <w:r w:rsidRPr="00724540">
        <w:rPr>
          <w:szCs w:val="24"/>
        </w:rPr>
        <w:t xml:space="preserve">. </w:t>
      </w:r>
      <w:r w:rsidRPr="00724540">
        <w:rPr>
          <w:i/>
          <w:szCs w:val="24"/>
        </w:rPr>
        <w:t>Language Policy, 7</w:t>
      </w:r>
      <w:r w:rsidRPr="00724540">
        <w:rPr>
          <w:szCs w:val="24"/>
        </w:rPr>
        <w:t xml:space="preserve">, 267-284. </w:t>
      </w:r>
    </w:p>
    <w:p w14:paraId="7D173BEE" w14:textId="77777777" w:rsidR="0008430B" w:rsidRPr="00724540" w:rsidRDefault="009B3250" w:rsidP="000151DF">
      <w:pPr>
        <w:spacing w:after="0" w:line="259" w:lineRule="auto"/>
        <w:ind w:left="18"/>
        <w:rPr>
          <w:szCs w:val="24"/>
        </w:rPr>
      </w:pPr>
      <w:r w:rsidRPr="00724540">
        <w:rPr>
          <w:szCs w:val="24"/>
        </w:rPr>
        <w:t xml:space="preserve"> </w:t>
      </w:r>
    </w:p>
    <w:p w14:paraId="7F6310DB" w14:textId="77777777" w:rsidR="0008430B" w:rsidRPr="00724540" w:rsidRDefault="009B3250" w:rsidP="000151DF">
      <w:pPr>
        <w:ind w:left="18" w:right="120"/>
        <w:rPr>
          <w:szCs w:val="24"/>
        </w:rPr>
      </w:pPr>
      <w:r w:rsidRPr="00724540">
        <w:rPr>
          <w:szCs w:val="24"/>
        </w:rPr>
        <w:t xml:space="preserve">de Jong, E.J., (2006). Integrated bilingual education: An alternative approach. </w:t>
      </w:r>
      <w:r w:rsidRPr="00724540">
        <w:rPr>
          <w:i/>
          <w:szCs w:val="24"/>
        </w:rPr>
        <w:t>Bilingual Research Journal, 30</w:t>
      </w:r>
      <w:r w:rsidRPr="00724540">
        <w:rPr>
          <w:szCs w:val="24"/>
        </w:rPr>
        <w:t xml:space="preserve">(1), 23-44. </w:t>
      </w:r>
    </w:p>
    <w:p w14:paraId="168A9FAA" w14:textId="77777777" w:rsidR="0008430B" w:rsidRPr="00724540" w:rsidRDefault="009B3250" w:rsidP="000151DF">
      <w:pPr>
        <w:spacing w:after="0" w:line="259" w:lineRule="auto"/>
        <w:ind w:left="18"/>
        <w:rPr>
          <w:szCs w:val="24"/>
        </w:rPr>
      </w:pPr>
      <w:r w:rsidRPr="00724540">
        <w:rPr>
          <w:szCs w:val="24"/>
        </w:rPr>
        <w:t xml:space="preserve"> </w:t>
      </w:r>
    </w:p>
    <w:p w14:paraId="5F1C0B35" w14:textId="77777777" w:rsidR="0008430B" w:rsidRPr="00724540" w:rsidRDefault="009B3250" w:rsidP="000151DF">
      <w:pPr>
        <w:ind w:left="18" w:right="120"/>
        <w:rPr>
          <w:szCs w:val="24"/>
        </w:rPr>
      </w:pPr>
      <w:r w:rsidRPr="00724540">
        <w:rPr>
          <w:szCs w:val="24"/>
        </w:rPr>
        <w:lastRenderedPageBreak/>
        <w:t xml:space="preserve">de Jong, E.J., Gort, M., &amp; Cobb, C.D. (2005). Bilingual education within the context of English-only policies: Three districts’ responses to Question 2 in Massachusetts. </w:t>
      </w:r>
      <w:r w:rsidRPr="00724540">
        <w:rPr>
          <w:i/>
          <w:szCs w:val="24"/>
        </w:rPr>
        <w:t>Educational Policy</w:t>
      </w:r>
      <w:r w:rsidRPr="00724540">
        <w:rPr>
          <w:szCs w:val="24"/>
        </w:rPr>
        <w:t xml:space="preserve">, </w:t>
      </w:r>
      <w:r w:rsidRPr="00724540">
        <w:rPr>
          <w:i/>
          <w:szCs w:val="24"/>
        </w:rPr>
        <w:t>19</w:t>
      </w:r>
      <w:r w:rsidRPr="00724540">
        <w:rPr>
          <w:szCs w:val="24"/>
        </w:rPr>
        <w:t xml:space="preserve">(4), 595-620. </w:t>
      </w:r>
    </w:p>
    <w:p w14:paraId="51E6D0E9" w14:textId="77777777" w:rsidR="0008430B" w:rsidRPr="00724540" w:rsidRDefault="009B3250" w:rsidP="000151DF">
      <w:pPr>
        <w:spacing w:after="0" w:line="259" w:lineRule="auto"/>
        <w:ind w:left="18"/>
        <w:rPr>
          <w:szCs w:val="24"/>
        </w:rPr>
      </w:pPr>
      <w:r w:rsidRPr="00724540">
        <w:rPr>
          <w:szCs w:val="24"/>
        </w:rPr>
        <w:t xml:space="preserve"> </w:t>
      </w:r>
    </w:p>
    <w:p w14:paraId="1EE960A0" w14:textId="77777777" w:rsidR="0008430B" w:rsidRPr="00724540" w:rsidRDefault="009B3250" w:rsidP="000151DF">
      <w:pPr>
        <w:ind w:left="18" w:right="120"/>
        <w:rPr>
          <w:szCs w:val="24"/>
        </w:rPr>
      </w:pPr>
      <w:r w:rsidRPr="00724540">
        <w:rPr>
          <w:szCs w:val="24"/>
        </w:rPr>
        <w:t xml:space="preserve">de Jong, E.J., &amp; Harper, C.A. (2005). Preparing mainstream teachers for English language learners: Is being a good teacher good enough? </w:t>
      </w:r>
      <w:r w:rsidRPr="00724540">
        <w:rPr>
          <w:i/>
          <w:szCs w:val="24"/>
        </w:rPr>
        <w:t>Teacher Education Quarterly, 32</w:t>
      </w:r>
      <w:r w:rsidRPr="00724540">
        <w:rPr>
          <w:szCs w:val="24"/>
        </w:rPr>
        <w:t xml:space="preserve">(2), 101-124. </w:t>
      </w:r>
    </w:p>
    <w:p w14:paraId="7A2C95C4" w14:textId="77777777" w:rsidR="0008430B" w:rsidRPr="00724540" w:rsidRDefault="009B3250" w:rsidP="000151DF">
      <w:pPr>
        <w:spacing w:after="0" w:line="259" w:lineRule="auto"/>
        <w:ind w:left="18"/>
        <w:rPr>
          <w:szCs w:val="24"/>
        </w:rPr>
      </w:pPr>
      <w:r w:rsidRPr="00724540">
        <w:rPr>
          <w:szCs w:val="24"/>
        </w:rPr>
        <w:t xml:space="preserve"> </w:t>
      </w:r>
    </w:p>
    <w:p w14:paraId="1B7A7086" w14:textId="77777777" w:rsidR="0008430B" w:rsidRPr="00724540" w:rsidRDefault="009B3250" w:rsidP="000151DF">
      <w:pPr>
        <w:ind w:left="18" w:right="120"/>
        <w:rPr>
          <w:szCs w:val="24"/>
        </w:rPr>
      </w:pPr>
      <w:r w:rsidRPr="00724540">
        <w:rPr>
          <w:szCs w:val="24"/>
        </w:rPr>
        <w:t xml:space="preserve">de Jong, E.J. (2004). After exit: Academic achievement patterns of former English language learners. </w:t>
      </w:r>
      <w:r w:rsidRPr="00724540">
        <w:rPr>
          <w:i/>
          <w:szCs w:val="24"/>
        </w:rPr>
        <w:t>Education Policy Analysis Archives</w:t>
      </w:r>
      <w:r w:rsidRPr="00724540">
        <w:rPr>
          <w:szCs w:val="24"/>
        </w:rPr>
        <w:t xml:space="preserve">, </w:t>
      </w:r>
      <w:r w:rsidRPr="00724540">
        <w:rPr>
          <w:i/>
          <w:szCs w:val="24"/>
        </w:rPr>
        <w:t>12</w:t>
      </w:r>
      <w:r w:rsidRPr="00724540">
        <w:rPr>
          <w:szCs w:val="24"/>
        </w:rPr>
        <w:t xml:space="preserve">(50). Available online from http://epaa.asu.edu/epaa/v12n50/.  </w:t>
      </w:r>
    </w:p>
    <w:p w14:paraId="433B82F2" w14:textId="77777777" w:rsidR="0008430B" w:rsidRPr="00724540" w:rsidRDefault="009B3250" w:rsidP="000151DF">
      <w:pPr>
        <w:spacing w:after="0" w:line="259" w:lineRule="auto"/>
        <w:ind w:left="18"/>
        <w:rPr>
          <w:szCs w:val="24"/>
        </w:rPr>
      </w:pPr>
      <w:r w:rsidRPr="00724540">
        <w:rPr>
          <w:szCs w:val="24"/>
        </w:rPr>
        <w:t xml:space="preserve"> </w:t>
      </w:r>
    </w:p>
    <w:p w14:paraId="5D1B5594" w14:textId="77777777" w:rsidR="0008430B" w:rsidRPr="00724540" w:rsidRDefault="009B3250" w:rsidP="000151DF">
      <w:pPr>
        <w:ind w:left="18" w:right="120"/>
        <w:rPr>
          <w:szCs w:val="24"/>
        </w:rPr>
      </w:pPr>
      <w:r w:rsidRPr="00724540">
        <w:rPr>
          <w:szCs w:val="24"/>
        </w:rPr>
        <w:t xml:space="preserve">Harper, C.A., &amp; de Jong, E.J. (2004). Misconceptions about teaching ELLs. </w:t>
      </w:r>
      <w:r w:rsidRPr="00724540">
        <w:rPr>
          <w:i/>
          <w:szCs w:val="24"/>
        </w:rPr>
        <w:t>Journal of Adolescent and Adult Literacy, 48</w:t>
      </w:r>
      <w:r w:rsidRPr="00724540">
        <w:rPr>
          <w:szCs w:val="24"/>
        </w:rPr>
        <w:t xml:space="preserve">(2), 152-162. </w:t>
      </w:r>
    </w:p>
    <w:p w14:paraId="7CAEFC88" w14:textId="77777777" w:rsidR="0008430B" w:rsidRPr="00724540" w:rsidRDefault="009B3250" w:rsidP="000151DF">
      <w:pPr>
        <w:spacing w:after="0" w:line="259" w:lineRule="auto"/>
        <w:ind w:left="18"/>
        <w:rPr>
          <w:szCs w:val="24"/>
        </w:rPr>
      </w:pPr>
      <w:r w:rsidRPr="00724540">
        <w:rPr>
          <w:szCs w:val="24"/>
        </w:rPr>
        <w:t xml:space="preserve"> </w:t>
      </w:r>
    </w:p>
    <w:p w14:paraId="601AF194" w14:textId="77777777" w:rsidR="0008430B" w:rsidRPr="00724540" w:rsidRDefault="009B3250" w:rsidP="000151DF">
      <w:pPr>
        <w:ind w:left="18" w:right="120"/>
        <w:rPr>
          <w:szCs w:val="24"/>
        </w:rPr>
      </w:pPr>
      <w:r w:rsidRPr="00724540">
        <w:rPr>
          <w:szCs w:val="24"/>
        </w:rPr>
        <w:t xml:space="preserve">de Jong, E.J. (2003). L2 proficiency development in a two-way and developmental bilingual program. </w:t>
      </w:r>
      <w:r w:rsidRPr="00724540">
        <w:rPr>
          <w:i/>
          <w:szCs w:val="24"/>
        </w:rPr>
        <w:t>NABE [National Association of Bilingual Education] Journal of Research &amp; Practice, 2</w:t>
      </w:r>
      <w:r w:rsidRPr="00724540">
        <w:rPr>
          <w:szCs w:val="24"/>
        </w:rPr>
        <w:t xml:space="preserve">(1), 77-108. </w:t>
      </w:r>
    </w:p>
    <w:p w14:paraId="04B2A47E" w14:textId="77777777" w:rsidR="0008430B" w:rsidRPr="00724540" w:rsidRDefault="009B3250" w:rsidP="000151DF">
      <w:pPr>
        <w:spacing w:after="10" w:line="259" w:lineRule="auto"/>
        <w:ind w:left="18"/>
        <w:rPr>
          <w:szCs w:val="24"/>
        </w:rPr>
      </w:pPr>
      <w:r w:rsidRPr="00724540">
        <w:rPr>
          <w:szCs w:val="24"/>
        </w:rPr>
        <w:t xml:space="preserve"> </w:t>
      </w:r>
    </w:p>
    <w:p w14:paraId="545D3490" w14:textId="77777777" w:rsidR="0008430B" w:rsidRPr="00724540" w:rsidRDefault="009B3250" w:rsidP="000151DF">
      <w:pPr>
        <w:ind w:left="18" w:right="120"/>
        <w:rPr>
          <w:szCs w:val="24"/>
        </w:rPr>
      </w:pPr>
      <w:r w:rsidRPr="00724540">
        <w:rPr>
          <w:szCs w:val="24"/>
        </w:rPr>
        <w:t xml:space="preserve">de Jong, E.J., &amp; Derrick-Mescua, M. (2003). Refining preservice teachers’ questions for second language learners: Higher order thinking for all levels of language proficiency. </w:t>
      </w:r>
      <w:r w:rsidRPr="00724540">
        <w:rPr>
          <w:i/>
          <w:szCs w:val="24"/>
        </w:rPr>
        <w:t>Sunshine State TESOL Journal</w:t>
      </w:r>
      <w:r w:rsidRPr="00724540">
        <w:rPr>
          <w:szCs w:val="24"/>
        </w:rPr>
        <w:t xml:space="preserve"> </w:t>
      </w:r>
      <w:r w:rsidRPr="00724540">
        <w:rPr>
          <w:i/>
          <w:szCs w:val="24"/>
        </w:rPr>
        <w:t>2</w:t>
      </w:r>
      <w:r w:rsidRPr="00724540">
        <w:rPr>
          <w:szCs w:val="24"/>
        </w:rPr>
        <w:t xml:space="preserve">(2), 29-37.    </w:t>
      </w:r>
    </w:p>
    <w:p w14:paraId="16B65A65" w14:textId="77777777" w:rsidR="0008430B" w:rsidRPr="00724540" w:rsidRDefault="009B3250" w:rsidP="000151DF">
      <w:pPr>
        <w:spacing w:after="0" w:line="259" w:lineRule="auto"/>
        <w:ind w:left="18"/>
        <w:rPr>
          <w:szCs w:val="24"/>
        </w:rPr>
      </w:pPr>
      <w:r w:rsidRPr="00724540">
        <w:rPr>
          <w:szCs w:val="24"/>
        </w:rPr>
        <w:t xml:space="preserve"> </w:t>
      </w:r>
    </w:p>
    <w:p w14:paraId="6CB6A59D" w14:textId="77777777" w:rsidR="0008430B" w:rsidRPr="00724540" w:rsidRDefault="009B3250" w:rsidP="000151DF">
      <w:pPr>
        <w:ind w:left="18" w:right="120"/>
        <w:rPr>
          <w:szCs w:val="24"/>
        </w:rPr>
      </w:pPr>
      <w:r w:rsidRPr="00724540">
        <w:rPr>
          <w:szCs w:val="24"/>
        </w:rPr>
        <w:t xml:space="preserve">de Jong, E.J., &amp; Ramos, F. (2003). Current English-only initiatives: Misconceptions and broken promises. </w:t>
      </w:r>
      <w:r w:rsidRPr="00724540">
        <w:rPr>
          <w:i/>
          <w:szCs w:val="24"/>
        </w:rPr>
        <w:t>Sunshine State TESOL Journal, 2</w:t>
      </w:r>
      <w:r w:rsidRPr="00724540">
        <w:rPr>
          <w:szCs w:val="24"/>
        </w:rPr>
        <w:t xml:space="preserve">(1), 22-32.  </w:t>
      </w:r>
    </w:p>
    <w:p w14:paraId="35FC5878" w14:textId="77777777" w:rsidR="0008430B" w:rsidRPr="00724540" w:rsidRDefault="009B3250" w:rsidP="000151DF">
      <w:pPr>
        <w:spacing w:after="0" w:line="259" w:lineRule="auto"/>
        <w:ind w:left="18"/>
        <w:rPr>
          <w:szCs w:val="24"/>
        </w:rPr>
      </w:pPr>
      <w:r w:rsidRPr="00724540">
        <w:rPr>
          <w:szCs w:val="24"/>
        </w:rPr>
        <w:t xml:space="preserve"> </w:t>
      </w:r>
    </w:p>
    <w:p w14:paraId="2CDAC4BE" w14:textId="77777777" w:rsidR="0008430B" w:rsidRPr="00724540" w:rsidRDefault="009B3250" w:rsidP="000151DF">
      <w:pPr>
        <w:ind w:left="18" w:right="120"/>
        <w:rPr>
          <w:szCs w:val="24"/>
        </w:rPr>
      </w:pPr>
      <w:r w:rsidRPr="00724540">
        <w:rPr>
          <w:szCs w:val="24"/>
        </w:rPr>
        <w:t xml:space="preserve">Ramos, F., &amp; de Jong, E.J. (2003). Reading the fine print: Implications of current English-only initiatives for school personnel. </w:t>
      </w:r>
      <w:r w:rsidRPr="00724540">
        <w:rPr>
          <w:i/>
          <w:szCs w:val="24"/>
        </w:rPr>
        <w:t>Florida Educational Leadership</w:t>
      </w:r>
      <w:r w:rsidRPr="00724540">
        <w:rPr>
          <w:szCs w:val="24"/>
        </w:rPr>
        <w:t xml:space="preserve">, </w:t>
      </w:r>
      <w:r w:rsidRPr="00724540">
        <w:rPr>
          <w:i/>
          <w:szCs w:val="24"/>
        </w:rPr>
        <w:t xml:space="preserve">4 </w:t>
      </w:r>
      <w:r w:rsidRPr="00724540">
        <w:rPr>
          <w:szCs w:val="24"/>
        </w:rPr>
        <w:t xml:space="preserve">(1), 13-18. </w:t>
      </w:r>
    </w:p>
    <w:p w14:paraId="5FBA7BFF" w14:textId="77777777" w:rsidR="0008430B" w:rsidRPr="00724540" w:rsidRDefault="009B3250" w:rsidP="000151DF">
      <w:pPr>
        <w:spacing w:after="0" w:line="259" w:lineRule="auto"/>
        <w:ind w:left="18"/>
        <w:rPr>
          <w:szCs w:val="24"/>
        </w:rPr>
      </w:pPr>
      <w:r w:rsidRPr="00724540">
        <w:rPr>
          <w:szCs w:val="24"/>
        </w:rPr>
        <w:t xml:space="preserve"> </w:t>
      </w:r>
    </w:p>
    <w:p w14:paraId="1033D0B6" w14:textId="71FB7877" w:rsidR="0008430B" w:rsidRPr="00724540" w:rsidRDefault="009B3250" w:rsidP="000151DF">
      <w:pPr>
        <w:ind w:left="18" w:right="120"/>
        <w:rPr>
          <w:i/>
          <w:szCs w:val="24"/>
        </w:rPr>
      </w:pPr>
      <w:r w:rsidRPr="00724540">
        <w:rPr>
          <w:szCs w:val="24"/>
        </w:rPr>
        <w:t xml:space="preserve">de Jong, E.J. (2002). Effective bilingual education: From theory to academic achievement in a two-way bilingual program. </w:t>
      </w:r>
      <w:r w:rsidRPr="00724540">
        <w:rPr>
          <w:i/>
          <w:szCs w:val="24"/>
        </w:rPr>
        <w:t>Bilingual Research Journal, 26</w:t>
      </w:r>
      <w:r w:rsidRPr="00724540">
        <w:rPr>
          <w:szCs w:val="24"/>
        </w:rPr>
        <w:t xml:space="preserve">(1), 65-84. </w:t>
      </w:r>
      <w:r w:rsidRPr="00724540">
        <w:rPr>
          <w:i/>
          <w:szCs w:val="24"/>
        </w:rPr>
        <w:t xml:space="preserve"> </w:t>
      </w:r>
    </w:p>
    <w:p w14:paraId="57496437" w14:textId="35967CE7" w:rsidR="009E499B" w:rsidRPr="00724540" w:rsidRDefault="009E499B" w:rsidP="000151DF">
      <w:pPr>
        <w:ind w:left="18" w:right="120"/>
        <w:rPr>
          <w:i/>
          <w:szCs w:val="24"/>
        </w:rPr>
      </w:pPr>
    </w:p>
    <w:p w14:paraId="38ED8DD4" w14:textId="77777777" w:rsidR="009E499B" w:rsidRPr="00FC4078" w:rsidRDefault="009E499B" w:rsidP="009C6329">
      <w:pPr>
        <w:ind w:left="0" w:firstLine="0"/>
        <w:rPr>
          <w:szCs w:val="24"/>
        </w:rPr>
      </w:pPr>
      <w:r w:rsidRPr="00FC4078">
        <w:rPr>
          <w:b/>
          <w:szCs w:val="24"/>
        </w:rPr>
        <w:t>Book Reviews</w:t>
      </w:r>
      <w:r w:rsidRPr="00FC4078">
        <w:rPr>
          <w:szCs w:val="24"/>
        </w:rPr>
        <w:t xml:space="preserve"> </w:t>
      </w:r>
    </w:p>
    <w:p w14:paraId="0C66D4F0" w14:textId="77777777" w:rsidR="009E499B" w:rsidRPr="00724540" w:rsidRDefault="009E499B" w:rsidP="009C6329">
      <w:pPr>
        <w:ind w:left="0" w:firstLine="0"/>
        <w:rPr>
          <w:color w:val="777777"/>
          <w:szCs w:val="24"/>
        </w:rPr>
      </w:pPr>
      <w:r w:rsidRPr="00724540">
        <w:rPr>
          <w:szCs w:val="24"/>
        </w:rPr>
        <w:t xml:space="preserve">de Jong, E.J. (2017). </w:t>
      </w:r>
      <w:r w:rsidRPr="00724540">
        <w:rPr>
          <w:rStyle w:val="hlfld-title"/>
          <w:color w:val="333333"/>
          <w:szCs w:val="24"/>
        </w:rPr>
        <w:t>Bilingualism in schools and society: language, identity, and policy by Sarah Shin</w:t>
      </w:r>
      <w:r w:rsidRPr="00724540">
        <w:rPr>
          <w:color w:val="333333"/>
          <w:szCs w:val="24"/>
        </w:rPr>
        <w:t xml:space="preserve">. [book review] </w:t>
      </w:r>
      <w:r w:rsidRPr="00724540">
        <w:rPr>
          <w:i/>
          <w:iCs/>
          <w:color w:val="333333"/>
          <w:szCs w:val="24"/>
        </w:rPr>
        <w:t>Journal of Multilingual and Multicultural Development</w:t>
      </w:r>
      <w:r w:rsidRPr="00724540">
        <w:rPr>
          <w:color w:val="333333"/>
          <w:szCs w:val="24"/>
        </w:rPr>
        <w:t>, 39 (1), 1-2.</w:t>
      </w:r>
      <w:r w:rsidRPr="00724540">
        <w:rPr>
          <w:color w:val="777777"/>
          <w:szCs w:val="24"/>
        </w:rPr>
        <w:t xml:space="preserve"> </w:t>
      </w:r>
    </w:p>
    <w:p w14:paraId="6003A346" w14:textId="77777777" w:rsidR="009E499B" w:rsidRPr="00724540" w:rsidRDefault="009E499B" w:rsidP="009C6329">
      <w:pPr>
        <w:ind w:left="0" w:firstLine="0"/>
        <w:rPr>
          <w:szCs w:val="24"/>
        </w:rPr>
      </w:pPr>
    </w:p>
    <w:p w14:paraId="069B9517" w14:textId="73B5EA95" w:rsidR="009E499B" w:rsidRPr="00724540" w:rsidRDefault="009E499B" w:rsidP="009C6329">
      <w:pPr>
        <w:autoSpaceDE w:val="0"/>
        <w:autoSpaceDN w:val="0"/>
        <w:adjustRightInd w:val="0"/>
        <w:ind w:left="0" w:firstLine="0"/>
        <w:rPr>
          <w:szCs w:val="24"/>
        </w:rPr>
      </w:pPr>
      <w:r w:rsidRPr="00724540">
        <w:rPr>
          <w:szCs w:val="24"/>
        </w:rPr>
        <w:t xml:space="preserve">de Jong, E.J. (2016). Literacy and education, by James Paul Gee [book review], </w:t>
      </w:r>
      <w:r w:rsidRPr="00724540">
        <w:rPr>
          <w:i/>
          <w:szCs w:val="24"/>
        </w:rPr>
        <w:t>Language and Education</w:t>
      </w:r>
      <w:r w:rsidRPr="00724540">
        <w:rPr>
          <w:szCs w:val="24"/>
        </w:rPr>
        <w:t xml:space="preserve">, </w:t>
      </w:r>
      <w:r w:rsidRPr="00724540">
        <w:rPr>
          <w:i/>
          <w:szCs w:val="24"/>
        </w:rPr>
        <w:t>30</w:t>
      </w:r>
      <w:r w:rsidRPr="00724540">
        <w:rPr>
          <w:szCs w:val="24"/>
        </w:rPr>
        <w:t xml:space="preserve"> (6), 570-571.</w:t>
      </w:r>
    </w:p>
    <w:p w14:paraId="19B352F9" w14:textId="77777777" w:rsidR="009E499B" w:rsidRPr="00724540" w:rsidRDefault="009E499B" w:rsidP="009C6329">
      <w:pPr>
        <w:ind w:left="0" w:firstLine="0"/>
        <w:rPr>
          <w:szCs w:val="24"/>
        </w:rPr>
      </w:pPr>
    </w:p>
    <w:p w14:paraId="0F82D61A" w14:textId="77777777" w:rsidR="009E499B" w:rsidRPr="00724540" w:rsidRDefault="009E499B" w:rsidP="009C6329">
      <w:pPr>
        <w:ind w:left="0" w:firstLine="0"/>
        <w:rPr>
          <w:szCs w:val="24"/>
        </w:rPr>
      </w:pPr>
      <w:r w:rsidRPr="00724540">
        <w:rPr>
          <w:szCs w:val="24"/>
        </w:rPr>
        <w:t xml:space="preserve">de Jong, E.J. (2016). Diary of a bilingual school by Sharon Reyes and James Crawford [book review] </w:t>
      </w:r>
      <w:r w:rsidRPr="00724540">
        <w:rPr>
          <w:i/>
          <w:szCs w:val="24"/>
        </w:rPr>
        <w:t xml:space="preserve">Journal of Immersion and Content-Based Language Education 1 </w:t>
      </w:r>
      <w:r w:rsidRPr="00724540">
        <w:rPr>
          <w:szCs w:val="24"/>
        </w:rPr>
        <w:t>(1), 163-165.</w:t>
      </w:r>
    </w:p>
    <w:p w14:paraId="295C6D67" w14:textId="77777777" w:rsidR="009E499B" w:rsidRPr="00724540" w:rsidRDefault="009E499B" w:rsidP="009C6329">
      <w:pPr>
        <w:ind w:left="0" w:firstLine="0"/>
        <w:rPr>
          <w:szCs w:val="24"/>
        </w:rPr>
      </w:pPr>
    </w:p>
    <w:p w14:paraId="59DDC69B" w14:textId="77777777" w:rsidR="009E499B" w:rsidRPr="00724540" w:rsidRDefault="009E499B" w:rsidP="009C6329">
      <w:pPr>
        <w:ind w:left="0" w:firstLine="0"/>
        <w:rPr>
          <w:szCs w:val="24"/>
        </w:rPr>
      </w:pPr>
      <w:r w:rsidRPr="00724540">
        <w:rPr>
          <w:szCs w:val="24"/>
        </w:rPr>
        <w:t xml:space="preserve">de Jong, E.J. (2011). Towards multilingual education [book review] </w:t>
      </w:r>
      <w:r w:rsidRPr="00724540">
        <w:rPr>
          <w:i/>
          <w:szCs w:val="24"/>
        </w:rPr>
        <w:t xml:space="preserve">Language and Education, 25 </w:t>
      </w:r>
      <w:r w:rsidRPr="00724540">
        <w:rPr>
          <w:szCs w:val="24"/>
        </w:rPr>
        <w:t xml:space="preserve">(1), 82-84. </w:t>
      </w:r>
    </w:p>
    <w:p w14:paraId="2C191F5F" w14:textId="77777777" w:rsidR="009E499B" w:rsidRPr="00724540" w:rsidRDefault="009E499B" w:rsidP="009C6329">
      <w:pPr>
        <w:ind w:left="0" w:firstLine="0"/>
        <w:rPr>
          <w:szCs w:val="24"/>
        </w:rPr>
      </w:pPr>
    </w:p>
    <w:p w14:paraId="5AD54B0A" w14:textId="77777777" w:rsidR="009E499B" w:rsidRPr="00724540" w:rsidRDefault="009E499B" w:rsidP="009C6329">
      <w:pPr>
        <w:pStyle w:val="enumeration"/>
        <w:spacing w:before="0" w:beforeAutospacing="0" w:after="0" w:afterAutospacing="0"/>
      </w:pPr>
      <w:r w:rsidRPr="00724540">
        <w:lastRenderedPageBreak/>
        <w:t xml:space="preserve">de Jong, E.J. (2010). Discourse on integration and language [book review]. </w:t>
      </w:r>
      <w:r w:rsidRPr="00724540">
        <w:rPr>
          <w:i/>
        </w:rPr>
        <w:t xml:space="preserve">Language Policy, 9 </w:t>
      </w:r>
      <w:r w:rsidRPr="00724540">
        <w:t>(2), 285-287</w:t>
      </w:r>
      <w:r w:rsidRPr="00724540">
        <w:rPr>
          <w:i/>
        </w:rPr>
        <w:t xml:space="preserve">. </w:t>
      </w:r>
    </w:p>
    <w:p w14:paraId="43AC9C12" w14:textId="77777777" w:rsidR="009E499B" w:rsidRPr="00724540" w:rsidRDefault="009E499B" w:rsidP="009C6329">
      <w:pPr>
        <w:ind w:left="0" w:firstLine="0"/>
        <w:rPr>
          <w:szCs w:val="24"/>
        </w:rPr>
      </w:pPr>
    </w:p>
    <w:p w14:paraId="4FEC256C" w14:textId="77777777" w:rsidR="009E499B" w:rsidRPr="00724540" w:rsidRDefault="009E499B" w:rsidP="009C6329">
      <w:pPr>
        <w:ind w:left="0" w:firstLine="0"/>
        <w:rPr>
          <w:szCs w:val="24"/>
        </w:rPr>
      </w:pPr>
      <w:r w:rsidRPr="00724540">
        <w:rPr>
          <w:szCs w:val="24"/>
        </w:rPr>
        <w:t xml:space="preserve">de Jong, E.J. (2006). Urban multilingualism in Europe. [book review]. </w:t>
      </w:r>
      <w:r w:rsidRPr="00724540">
        <w:rPr>
          <w:i/>
          <w:szCs w:val="24"/>
        </w:rPr>
        <w:t>Language Policy.</w:t>
      </w:r>
      <w:r w:rsidRPr="00724540">
        <w:rPr>
          <w:b/>
          <w:i/>
          <w:szCs w:val="24"/>
        </w:rPr>
        <w:t xml:space="preserve"> </w:t>
      </w:r>
      <w:r w:rsidRPr="00724540">
        <w:rPr>
          <w:szCs w:val="24"/>
        </w:rPr>
        <w:t>Available Online (4 pages). http://www.springerlink.com/content/102t34640276r164/fulltext.pdf.</w:t>
      </w:r>
    </w:p>
    <w:p w14:paraId="316473A1" w14:textId="77777777" w:rsidR="009E499B" w:rsidRPr="00724540" w:rsidRDefault="009E499B" w:rsidP="009C6329">
      <w:pPr>
        <w:ind w:left="0" w:firstLine="0"/>
        <w:rPr>
          <w:szCs w:val="24"/>
        </w:rPr>
      </w:pPr>
    </w:p>
    <w:p w14:paraId="75B4C7B1" w14:textId="77777777" w:rsidR="009E499B" w:rsidRPr="00724540" w:rsidRDefault="009E499B" w:rsidP="009C6329">
      <w:pPr>
        <w:ind w:left="0" w:firstLine="0"/>
        <w:rPr>
          <w:i/>
          <w:szCs w:val="24"/>
        </w:rPr>
      </w:pPr>
      <w:r w:rsidRPr="00724540">
        <w:rPr>
          <w:szCs w:val="24"/>
        </w:rPr>
        <w:t xml:space="preserve">de Jong, E.J. (2003; Invited). Managing multilingualism in a European nation-state. Challenges for Sweden [book review]. </w:t>
      </w:r>
      <w:r w:rsidRPr="00724540">
        <w:rPr>
          <w:i/>
          <w:szCs w:val="24"/>
        </w:rPr>
        <w:t>Language Policy, 2</w:t>
      </w:r>
      <w:r w:rsidRPr="00724540">
        <w:rPr>
          <w:szCs w:val="24"/>
        </w:rPr>
        <w:t>(3), 291-294.</w:t>
      </w:r>
    </w:p>
    <w:p w14:paraId="335DDA32" w14:textId="77777777" w:rsidR="009E499B" w:rsidRPr="00724540" w:rsidRDefault="009E499B" w:rsidP="009C6329">
      <w:pPr>
        <w:ind w:left="0" w:firstLine="0"/>
        <w:rPr>
          <w:szCs w:val="24"/>
        </w:rPr>
      </w:pPr>
    </w:p>
    <w:p w14:paraId="3288849C" w14:textId="77777777" w:rsidR="009E499B" w:rsidRPr="00724540" w:rsidRDefault="009E499B" w:rsidP="009C6329">
      <w:pPr>
        <w:ind w:left="0" w:firstLine="0"/>
        <w:rPr>
          <w:szCs w:val="24"/>
        </w:rPr>
      </w:pPr>
      <w:r w:rsidRPr="00724540">
        <w:rPr>
          <w:szCs w:val="24"/>
        </w:rPr>
        <w:t xml:space="preserve">de Jong, E.J. (2003; Invited). </w:t>
      </w:r>
      <w:r w:rsidRPr="00724540">
        <w:rPr>
          <w:b/>
          <w:szCs w:val="24"/>
        </w:rPr>
        <w:t xml:space="preserve"> </w:t>
      </w:r>
      <w:r w:rsidRPr="00724540">
        <w:rPr>
          <w:szCs w:val="24"/>
        </w:rPr>
        <w:t xml:space="preserve">Dual Language Education. </w:t>
      </w:r>
      <w:r w:rsidRPr="00724540">
        <w:rPr>
          <w:i/>
          <w:szCs w:val="24"/>
        </w:rPr>
        <w:t>The Canadian Modern Language Review</w:t>
      </w:r>
      <w:r w:rsidRPr="00724540">
        <w:rPr>
          <w:szCs w:val="24"/>
        </w:rPr>
        <w:t xml:space="preserve"> [book review], </w:t>
      </w:r>
      <w:r w:rsidRPr="00724540">
        <w:rPr>
          <w:i/>
          <w:iCs/>
          <w:szCs w:val="24"/>
        </w:rPr>
        <w:t>59</w:t>
      </w:r>
      <w:r w:rsidRPr="00724540">
        <w:rPr>
          <w:szCs w:val="24"/>
        </w:rPr>
        <w:t>(4), 622-625.</w:t>
      </w:r>
    </w:p>
    <w:p w14:paraId="2EDA9F40" w14:textId="468C58C9" w:rsidR="0008430B" w:rsidRPr="00724540" w:rsidRDefault="0008430B" w:rsidP="009C6329">
      <w:pPr>
        <w:spacing w:after="0" w:line="259" w:lineRule="auto"/>
        <w:ind w:left="0" w:firstLine="0"/>
        <w:rPr>
          <w:szCs w:val="24"/>
        </w:rPr>
      </w:pPr>
    </w:p>
    <w:p w14:paraId="141C1885" w14:textId="77777777" w:rsidR="0008430B" w:rsidRPr="00724540" w:rsidRDefault="009B3250" w:rsidP="000151DF">
      <w:pPr>
        <w:pStyle w:val="Heading3"/>
        <w:ind w:left="18"/>
        <w:rPr>
          <w:szCs w:val="24"/>
        </w:rPr>
      </w:pPr>
      <w:r w:rsidRPr="00724540">
        <w:rPr>
          <w:szCs w:val="24"/>
        </w:rPr>
        <w:t xml:space="preserve">Non-refereed Publications   </w:t>
      </w:r>
    </w:p>
    <w:p w14:paraId="14E5579F" w14:textId="77777777" w:rsidR="00971AD0" w:rsidRPr="00724540" w:rsidRDefault="00971AD0" w:rsidP="000151DF">
      <w:pPr>
        <w:ind w:left="18"/>
        <w:rPr>
          <w:bCs/>
          <w:i/>
          <w:iCs/>
          <w:color w:val="212529"/>
          <w:szCs w:val="24"/>
        </w:rPr>
      </w:pPr>
      <w:r w:rsidRPr="00724540">
        <w:rPr>
          <w:bCs/>
          <w:color w:val="212529"/>
          <w:szCs w:val="24"/>
        </w:rPr>
        <w:t xml:space="preserve">de Jong, E J., (2021). The Florida Consent Decree: From Equity to Equality – and Back Again? </w:t>
      </w:r>
      <w:r w:rsidRPr="00724540">
        <w:rPr>
          <w:bCs/>
          <w:i/>
          <w:iCs/>
          <w:color w:val="212529"/>
          <w:szCs w:val="24"/>
        </w:rPr>
        <w:t>Florida Sunshine State TESOL Journal, 14</w:t>
      </w:r>
      <w:r w:rsidRPr="00724540">
        <w:rPr>
          <w:bCs/>
          <w:color w:val="212529"/>
          <w:szCs w:val="24"/>
        </w:rPr>
        <w:t>(1), 12-17.</w:t>
      </w:r>
    </w:p>
    <w:p w14:paraId="3D5F362B" w14:textId="77777777" w:rsidR="00971AD0" w:rsidRPr="00724540" w:rsidRDefault="00971AD0" w:rsidP="000151DF">
      <w:pPr>
        <w:ind w:left="18"/>
        <w:rPr>
          <w:bCs/>
          <w:color w:val="212529"/>
          <w:szCs w:val="24"/>
        </w:rPr>
      </w:pPr>
    </w:p>
    <w:p w14:paraId="08ADED6F" w14:textId="77777777" w:rsidR="00971AD0" w:rsidRPr="00724540" w:rsidRDefault="00971AD0" w:rsidP="000151DF">
      <w:pPr>
        <w:ind w:left="18"/>
        <w:rPr>
          <w:bCs/>
          <w:color w:val="212529"/>
          <w:szCs w:val="24"/>
        </w:rPr>
      </w:pPr>
      <w:r w:rsidRPr="00724540">
        <w:rPr>
          <w:bCs/>
          <w:color w:val="212529"/>
          <w:szCs w:val="24"/>
        </w:rPr>
        <w:t xml:space="preserve">de Jong, E.J. (2020, Invited). The changing landscape of English teaching.  </w:t>
      </w:r>
      <w:r w:rsidRPr="00724540">
        <w:rPr>
          <w:bCs/>
          <w:i/>
          <w:iCs/>
          <w:color w:val="212529"/>
          <w:szCs w:val="24"/>
        </w:rPr>
        <w:t>International Journal of TESOL Studies, 2</w:t>
      </w:r>
      <w:r w:rsidRPr="00724540">
        <w:rPr>
          <w:bCs/>
          <w:color w:val="212529"/>
          <w:szCs w:val="24"/>
        </w:rPr>
        <w:t>(4), 17-36. https://doi.org/10.46451/ijts.2020.12.11</w:t>
      </w:r>
    </w:p>
    <w:p w14:paraId="137A7EB0" w14:textId="77777777" w:rsidR="00971AD0" w:rsidRPr="00724540" w:rsidRDefault="00971AD0" w:rsidP="000151DF">
      <w:pPr>
        <w:ind w:left="18"/>
        <w:rPr>
          <w:bCs/>
          <w:color w:val="212529"/>
          <w:szCs w:val="24"/>
        </w:rPr>
      </w:pPr>
    </w:p>
    <w:p w14:paraId="5D5AE4BA" w14:textId="77777777" w:rsidR="00971AD0" w:rsidRPr="00724540" w:rsidRDefault="00971AD0" w:rsidP="000151DF">
      <w:pPr>
        <w:ind w:left="18"/>
        <w:rPr>
          <w:bCs/>
          <w:szCs w:val="24"/>
        </w:rPr>
      </w:pPr>
      <w:r w:rsidRPr="00724540">
        <w:rPr>
          <w:bCs/>
          <w:color w:val="212529"/>
          <w:szCs w:val="24"/>
        </w:rPr>
        <w:t xml:space="preserve">de Jong, E.J. (2019). </w:t>
      </w:r>
      <w:r w:rsidRPr="00724540">
        <w:rPr>
          <w:bCs/>
          <w:szCs w:val="24"/>
        </w:rPr>
        <w:t xml:space="preserve">Taking a Multilingual Stance: Not Just for Bilingual Educators. </w:t>
      </w:r>
      <w:r w:rsidRPr="00724540">
        <w:rPr>
          <w:bCs/>
          <w:i/>
          <w:iCs/>
          <w:szCs w:val="24"/>
        </w:rPr>
        <w:t>Multilingual Educator</w:t>
      </w:r>
      <w:r w:rsidRPr="00724540">
        <w:rPr>
          <w:bCs/>
          <w:szCs w:val="24"/>
        </w:rPr>
        <w:t>. Invited Article.</w:t>
      </w:r>
    </w:p>
    <w:p w14:paraId="030595A8" w14:textId="77777777" w:rsidR="00971AD0" w:rsidRPr="00724540" w:rsidRDefault="00971AD0" w:rsidP="000151DF">
      <w:pPr>
        <w:ind w:left="18"/>
        <w:rPr>
          <w:bCs/>
          <w:color w:val="212529"/>
          <w:szCs w:val="24"/>
        </w:rPr>
      </w:pPr>
    </w:p>
    <w:p w14:paraId="084AF898" w14:textId="77777777" w:rsidR="00971AD0" w:rsidRPr="00724540" w:rsidRDefault="00971AD0" w:rsidP="000151DF">
      <w:pPr>
        <w:ind w:left="18"/>
        <w:rPr>
          <w:bCs/>
          <w:szCs w:val="24"/>
        </w:rPr>
      </w:pPr>
      <w:r w:rsidRPr="00724540">
        <w:rPr>
          <w:bCs/>
          <w:color w:val="212529"/>
          <w:szCs w:val="24"/>
        </w:rPr>
        <w:t>de Jong, E.J. (2019).</w:t>
      </w:r>
      <w:r w:rsidRPr="00724540">
        <w:rPr>
          <w:bCs/>
          <w:szCs w:val="24"/>
        </w:rPr>
        <w:t xml:space="preserve"> Expanding EAL Expertise: Taking a Multilingual Stance. </w:t>
      </w:r>
      <w:r w:rsidRPr="00724540">
        <w:rPr>
          <w:bCs/>
          <w:i/>
          <w:iCs/>
          <w:szCs w:val="24"/>
        </w:rPr>
        <w:t xml:space="preserve">TESOL in Context, 28 </w:t>
      </w:r>
      <w:r w:rsidRPr="00724540">
        <w:rPr>
          <w:bCs/>
          <w:szCs w:val="24"/>
        </w:rPr>
        <w:t>(1), 5-20.</w:t>
      </w:r>
    </w:p>
    <w:p w14:paraId="3F2F994A" w14:textId="77777777" w:rsidR="00971AD0" w:rsidRPr="00724540" w:rsidRDefault="00971AD0" w:rsidP="000151DF">
      <w:pPr>
        <w:ind w:left="18"/>
        <w:contextualSpacing/>
        <w:rPr>
          <w:color w:val="212529"/>
          <w:szCs w:val="24"/>
        </w:rPr>
      </w:pPr>
    </w:p>
    <w:p w14:paraId="201893F3" w14:textId="77777777" w:rsidR="00971AD0" w:rsidRPr="00724540" w:rsidRDefault="00971AD0" w:rsidP="000151DF">
      <w:pPr>
        <w:ind w:left="18"/>
        <w:contextualSpacing/>
        <w:rPr>
          <w:color w:val="212529"/>
          <w:szCs w:val="24"/>
        </w:rPr>
      </w:pPr>
      <w:r w:rsidRPr="00724540">
        <w:rPr>
          <w:color w:val="212529"/>
          <w:szCs w:val="24"/>
        </w:rPr>
        <w:t xml:space="preserve">de Jong, E. J., &amp; Gao, J. (2018; invited). Taking a multilingual stance: A continuum of practices. </w:t>
      </w:r>
      <w:r w:rsidRPr="00724540">
        <w:rPr>
          <w:i/>
          <w:iCs/>
          <w:color w:val="212529"/>
          <w:szCs w:val="24"/>
        </w:rPr>
        <w:t>Minnesota TESOL Journal, 35</w:t>
      </w:r>
      <w:r w:rsidRPr="00724540">
        <w:rPr>
          <w:color w:val="212529"/>
          <w:szCs w:val="24"/>
        </w:rPr>
        <w:t xml:space="preserve"> (1). Retrieved from </w:t>
      </w:r>
      <w:r w:rsidRPr="00724540">
        <w:rPr>
          <w:szCs w:val="24"/>
        </w:rPr>
        <w:t>http://minnetesoljournal.org/current-issue/mtj-2019-1/taking-a-multilingual-stance-a-continuum-of-practices/</w:t>
      </w:r>
    </w:p>
    <w:p w14:paraId="69F0A74B" w14:textId="77777777" w:rsidR="00971AD0" w:rsidRPr="00724540" w:rsidRDefault="00971AD0" w:rsidP="000151DF">
      <w:pPr>
        <w:autoSpaceDE w:val="0"/>
        <w:autoSpaceDN w:val="0"/>
        <w:adjustRightInd w:val="0"/>
        <w:ind w:left="18"/>
        <w:rPr>
          <w:szCs w:val="24"/>
        </w:rPr>
      </w:pPr>
    </w:p>
    <w:p w14:paraId="504ED62A" w14:textId="77777777" w:rsidR="00971AD0" w:rsidRPr="00724540" w:rsidRDefault="00971AD0" w:rsidP="000151DF">
      <w:pPr>
        <w:autoSpaceDE w:val="0"/>
        <w:autoSpaceDN w:val="0"/>
        <w:adjustRightInd w:val="0"/>
        <w:ind w:left="18"/>
        <w:rPr>
          <w:rFonts w:eastAsiaTheme="minorHAnsi"/>
          <w:szCs w:val="24"/>
        </w:rPr>
      </w:pPr>
      <w:r w:rsidRPr="00724540">
        <w:rPr>
          <w:szCs w:val="24"/>
        </w:rPr>
        <w:t xml:space="preserve">de Jong, E.J. (2016, invited). </w:t>
      </w:r>
      <w:r w:rsidRPr="00724540">
        <w:rPr>
          <w:rFonts w:eastAsiaTheme="minorHAnsi"/>
          <w:szCs w:val="24"/>
        </w:rPr>
        <w:t xml:space="preserve">Afterword: toward pluralist policies, practices, and research, </w:t>
      </w:r>
      <w:r w:rsidRPr="00724540">
        <w:rPr>
          <w:rFonts w:eastAsiaTheme="minorHAnsi"/>
          <w:i/>
          <w:szCs w:val="24"/>
        </w:rPr>
        <w:t>Language and Education</w:t>
      </w:r>
      <w:r w:rsidRPr="00724540">
        <w:rPr>
          <w:rFonts w:eastAsiaTheme="minorHAnsi"/>
          <w:szCs w:val="24"/>
        </w:rPr>
        <w:t xml:space="preserve">, </w:t>
      </w:r>
      <w:r w:rsidRPr="00724540">
        <w:rPr>
          <w:rFonts w:eastAsiaTheme="minorHAnsi"/>
          <w:i/>
          <w:szCs w:val="24"/>
        </w:rPr>
        <w:t>30</w:t>
      </w:r>
      <w:r w:rsidRPr="00724540">
        <w:rPr>
          <w:rFonts w:eastAsiaTheme="minorHAnsi"/>
          <w:szCs w:val="24"/>
        </w:rPr>
        <w:t xml:space="preserve"> (4), </w:t>
      </w:r>
      <w:r w:rsidRPr="00724540">
        <w:rPr>
          <w:szCs w:val="24"/>
        </w:rPr>
        <w:t>378-382.</w:t>
      </w:r>
    </w:p>
    <w:p w14:paraId="7B7AF500" w14:textId="77777777" w:rsidR="00971AD0" w:rsidRPr="00724540" w:rsidRDefault="00971AD0" w:rsidP="000151DF">
      <w:pPr>
        <w:spacing w:after="50" w:line="249" w:lineRule="auto"/>
        <w:ind w:left="18" w:right="121"/>
        <w:rPr>
          <w:szCs w:val="24"/>
        </w:rPr>
      </w:pPr>
    </w:p>
    <w:p w14:paraId="371608D9" w14:textId="77777777" w:rsidR="0008430B" w:rsidRPr="00724540" w:rsidRDefault="009B3250" w:rsidP="000151DF">
      <w:pPr>
        <w:spacing w:after="50" w:line="249" w:lineRule="auto"/>
        <w:ind w:left="18" w:right="121"/>
        <w:rPr>
          <w:szCs w:val="24"/>
        </w:rPr>
      </w:pPr>
      <w:r w:rsidRPr="00724540">
        <w:rPr>
          <w:szCs w:val="24"/>
        </w:rPr>
        <w:t xml:space="preserve">Arias, B., Faltis, C., &amp; de Jong, E.J. (2013). </w:t>
      </w:r>
      <w:r w:rsidRPr="00724540">
        <w:rPr>
          <w:i/>
          <w:szCs w:val="24"/>
        </w:rPr>
        <w:t>Arizona’s Instructional and Professional Development Models Threaten Effective and Equitable Instruction for English Language Learners</w:t>
      </w:r>
      <w:r w:rsidRPr="00724540">
        <w:rPr>
          <w:szCs w:val="24"/>
        </w:rPr>
        <w:t xml:space="preserve">. Equity and Opportunity Work Group (EOWG) Policy Paper. </w:t>
      </w:r>
    </w:p>
    <w:p w14:paraId="635E2C72" w14:textId="77777777" w:rsidR="0008430B" w:rsidRPr="00724540" w:rsidRDefault="009B3250" w:rsidP="000151DF">
      <w:pPr>
        <w:spacing w:after="0" w:line="259" w:lineRule="auto"/>
        <w:ind w:left="18"/>
        <w:rPr>
          <w:szCs w:val="24"/>
        </w:rPr>
      </w:pPr>
      <w:r w:rsidRPr="00724540">
        <w:rPr>
          <w:szCs w:val="24"/>
        </w:rPr>
        <w:t xml:space="preserve"> </w:t>
      </w:r>
    </w:p>
    <w:p w14:paraId="2EDBF36C" w14:textId="77777777" w:rsidR="0008430B" w:rsidRPr="00724540" w:rsidRDefault="0008430B" w:rsidP="000151DF">
      <w:pPr>
        <w:spacing w:after="0" w:line="259" w:lineRule="auto"/>
        <w:ind w:left="18"/>
        <w:rPr>
          <w:szCs w:val="24"/>
        </w:rPr>
      </w:pPr>
    </w:p>
    <w:p w14:paraId="6A54C1F8" w14:textId="2BA5AA42" w:rsidR="0008430B" w:rsidRPr="00724540" w:rsidRDefault="00E82D48" w:rsidP="000151DF">
      <w:pPr>
        <w:pStyle w:val="Heading3"/>
        <w:spacing w:after="0" w:line="259" w:lineRule="auto"/>
        <w:ind w:left="18"/>
        <w:jc w:val="center"/>
        <w:rPr>
          <w:szCs w:val="24"/>
        </w:rPr>
      </w:pPr>
      <w:r w:rsidRPr="00356A4E">
        <w:rPr>
          <w:szCs w:val="24"/>
        </w:rPr>
        <w:t>SELECTED</w:t>
      </w:r>
      <w:r w:rsidRPr="00724540">
        <w:rPr>
          <w:szCs w:val="24"/>
        </w:rPr>
        <w:t xml:space="preserve"> </w:t>
      </w:r>
      <w:r w:rsidR="00DB7614" w:rsidRPr="00724540">
        <w:rPr>
          <w:szCs w:val="24"/>
        </w:rPr>
        <w:t xml:space="preserve">(INTER)NATIONAL AND STATE </w:t>
      </w:r>
      <w:r w:rsidR="009B3250" w:rsidRPr="00724540">
        <w:rPr>
          <w:szCs w:val="24"/>
        </w:rPr>
        <w:t xml:space="preserve">CONFERENCE PRESENTATIONS </w:t>
      </w:r>
    </w:p>
    <w:p w14:paraId="50A238FC" w14:textId="0B5CDBD7" w:rsidR="001A732B" w:rsidRPr="00724540" w:rsidRDefault="00365E66" w:rsidP="000151DF">
      <w:pPr>
        <w:ind w:left="18"/>
        <w:jc w:val="center"/>
        <w:rPr>
          <w:b/>
          <w:bCs/>
          <w:szCs w:val="24"/>
        </w:rPr>
      </w:pPr>
      <w:r>
        <w:rPr>
          <w:b/>
          <w:bCs/>
          <w:szCs w:val="24"/>
        </w:rPr>
        <w:t>(</w:t>
      </w:r>
      <w:r w:rsidR="00DC22D8">
        <w:rPr>
          <w:b/>
          <w:bCs/>
          <w:szCs w:val="24"/>
        </w:rPr>
        <w:t>2011-2021)</w:t>
      </w:r>
    </w:p>
    <w:p w14:paraId="7A70F8FB" w14:textId="77777777" w:rsidR="0008430B" w:rsidRPr="00724540" w:rsidRDefault="009B3250" w:rsidP="000151DF">
      <w:pPr>
        <w:spacing w:after="0" w:line="259" w:lineRule="auto"/>
        <w:ind w:left="18"/>
        <w:rPr>
          <w:szCs w:val="24"/>
        </w:rPr>
      </w:pPr>
      <w:r w:rsidRPr="00724540">
        <w:rPr>
          <w:b/>
          <w:szCs w:val="24"/>
        </w:rPr>
        <w:t xml:space="preserve"> </w:t>
      </w:r>
    </w:p>
    <w:p w14:paraId="5B0CA26D" w14:textId="77777777" w:rsidR="00E82D48" w:rsidRPr="00724540" w:rsidRDefault="009B3250" w:rsidP="000151DF">
      <w:pPr>
        <w:ind w:left="18" w:right="243"/>
        <w:rPr>
          <w:b/>
          <w:szCs w:val="24"/>
        </w:rPr>
      </w:pPr>
      <w:r w:rsidRPr="00724540">
        <w:rPr>
          <w:b/>
          <w:szCs w:val="24"/>
        </w:rPr>
        <w:t xml:space="preserve">International and National Presentations: Refereed </w:t>
      </w:r>
    </w:p>
    <w:p w14:paraId="4CFE3A09" w14:textId="67FD127D" w:rsidR="007439E1" w:rsidRPr="00724540" w:rsidRDefault="00652B14" w:rsidP="000151DF">
      <w:pPr>
        <w:ind w:left="18"/>
        <w:rPr>
          <w:szCs w:val="24"/>
        </w:rPr>
      </w:pPr>
      <w:r w:rsidRPr="00724540">
        <w:rPr>
          <w:szCs w:val="24"/>
        </w:rPr>
        <w:t>d</w:t>
      </w:r>
      <w:r w:rsidR="007439E1" w:rsidRPr="00724540">
        <w:rPr>
          <w:szCs w:val="24"/>
        </w:rPr>
        <w:t xml:space="preserve">e Jong, E.J., (2021). </w:t>
      </w:r>
      <w:r w:rsidR="00D267F5" w:rsidRPr="00724540">
        <w:rPr>
          <w:i/>
          <w:iCs/>
          <w:szCs w:val="24"/>
        </w:rPr>
        <w:t>English in a multilingual world</w:t>
      </w:r>
      <w:r w:rsidR="00D267F5" w:rsidRPr="00724540">
        <w:rPr>
          <w:szCs w:val="24"/>
        </w:rPr>
        <w:t>.</w:t>
      </w:r>
      <w:r w:rsidR="009B409F" w:rsidRPr="00724540">
        <w:rPr>
          <w:szCs w:val="24"/>
        </w:rPr>
        <w:t xml:space="preserve"> 26</w:t>
      </w:r>
      <w:r w:rsidR="009B409F" w:rsidRPr="00724540">
        <w:rPr>
          <w:szCs w:val="24"/>
          <w:vertAlign w:val="superscript"/>
        </w:rPr>
        <w:t xml:space="preserve">th </w:t>
      </w:r>
      <w:r w:rsidR="009B409F" w:rsidRPr="00724540">
        <w:rPr>
          <w:szCs w:val="24"/>
        </w:rPr>
        <w:t xml:space="preserve">Annual </w:t>
      </w:r>
      <w:r w:rsidR="001A432A" w:rsidRPr="00724540">
        <w:rPr>
          <w:szCs w:val="24"/>
        </w:rPr>
        <w:t>NATE Conference for English Language Teachers Moscow (</w:t>
      </w:r>
      <w:r w:rsidR="00020703" w:rsidRPr="00724540">
        <w:rPr>
          <w:szCs w:val="24"/>
        </w:rPr>
        <w:t>v</w:t>
      </w:r>
      <w:r w:rsidR="00D267F5" w:rsidRPr="00724540">
        <w:rPr>
          <w:szCs w:val="24"/>
        </w:rPr>
        <w:t xml:space="preserve">irtual </w:t>
      </w:r>
      <w:r w:rsidR="00020703" w:rsidRPr="00724540">
        <w:rPr>
          <w:szCs w:val="24"/>
        </w:rPr>
        <w:t>c</w:t>
      </w:r>
      <w:r w:rsidR="00D267F5" w:rsidRPr="00724540">
        <w:rPr>
          <w:szCs w:val="24"/>
        </w:rPr>
        <w:t>onference</w:t>
      </w:r>
      <w:r w:rsidR="001A432A" w:rsidRPr="00724540">
        <w:rPr>
          <w:szCs w:val="24"/>
        </w:rPr>
        <w:t>)</w:t>
      </w:r>
    </w:p>
    <w:p w14:paraId="76C846FA" w14:textId="77777777" w:rsidR="00D267F5" w:rsidRPr="00724540" w:rsidRDefault="00D267F5" w:rsidP="000151DF">
      <w:pPr>
        <w:ind w:left="18"/>
        <w:rPr>
          <w:szCs w:val="24"/>
        </w:rPr>
      </w:pPr>
    </w:p>
    <w:p w14:paraId="0EC02982" w14:textId="3184C174" w:rsidR="00CD47E8" w:rsidRPr="00724540" w:rsidRDefault="00405BDD" w:rsidP="000151DF">
      <w:pPr>
        <w:ind w:left="18"/>
        <w:rPr>
          <w:szCs w:val="24"/>
        </w:rPr>
      </w:pPr>
      <w:r w:rsidRPr="00724540">
        <w:rPr>
          <w:szCs w:val="24"/>
        </w:rPr>
        <w:lastRenderedPageBreak/>
        <w:t xml:space="preserve">de Jong, E.J., Coulter, Z., &amp; Tsai, M. (2020). </w:t>
      </w:r>
      <w:r w:rsidR="00D114A4" w:rsidRPr="00724540">
        <w:rPr>
          <w:szCs w:val="24"/>
        </w:rPr>
        <w:t>Students’ s</w:t>
      </w:r>
      <w:r w:rsidRPr="00724540">
        <w:rPr>
          <w:szCs w:val="24"/>
        </w:rPr>
        <w:t xml:space="preserve">ense of belonging in TWI secondary </w:t>
      </w:r>
      <w:r w:rsidR="00D114A4" w:rsidRPr="00724540">
        <w:rPr>
          <w:szCs w:val="24"/>
        </w:rPr>
        <w:t>programs. AERA</w:t>
      </w:r>
      <w:r w:rsidR="00F43B04" w:rsidRPr="00724540">
        <w:rPr>
          <w:szCs w:val="24"/>
        </w:rPr>
        <w:t xml:space="preserve"> &amp; AAAL.</w:t>
      </w:r>
      <w:r w:rsidR="00060EA8" w:rsidRPr="00724540">
        <w:rPr>
          <w:szCs w:val="24"/>
        </w:rPr>
        <w:t xml:space="preserve"> (accepted presentations; conference was cancelled)</w:t>
      </w:r>
      <w:r w:rsidR="009F437F" w:rsidRPr="00724540">
        <w:rPr>
          <w:szCs w:val="24"/>
        </w:rPr>
        <w:t>.</w:t>
      </w:r>
    </w:p>
    <w:p w14:paraId="7D052801" w14:textId="77777777" w:rsidR="00F43B04" w:rsidRPr="00724540" w:rsidRDefault="00F43B04" w:rsidP="000151DF">
      <w:pPr>
        <w:ind w:left="18"/>
        <w:rPr>
          <w:szCs w:val="24"/>
        </w:rPr>
      </w:pPr>
    </w:p>
    <w:p w14:paraId="0AE24515" w14:textId="0D0BB67D" w:rsidR="008F12CC" w:rsidRPr="00724540" w:rsidRDefault="008F12CC" w:rsidP="000151DF">
      <w:pPr>
        <w:ind w:left="18"/>
        <w:rPr>
          <w:b/>
          <w:bCs/>
          <w:szCs w:val="24"/>
        </w:rPr>
      </w:pPr>
      <w:r w:rsidRPr="00724540">
        <w:rPr>
          <w:szCs w:val="24"/>
        </w:rPr>
        <w:t>Kim, J., de Jong, E.J., &amp; Lee, Y. (20</w:t>
      </w:r>
      <w:r w:rsidR="00195836" w:rsidRPr="00724540">
        <w:rPr>
          <w:szCs w:val="24"/>
        </w:rPr>
        <w:t xml:space="preserve">19). </w:t>
      </w:r>
      <w:r w:rsidR="00195836" w:rsidRPr="00724540">
        <w:rPr>
          <w:i/>
          <w:iCs/>
          <w:szCs w:val="24"/>
        </w:rPr>
        <w:t>Leveraging bilingual teacher resources: Preparing mainstream preservice teachers to work with ELLs</w:t>
      </w:r>
      <w:r w:rsidR="00195836" w:rsidRPr="00724540">
        <w:rPr>
          <w:szCs w:val="24"/>
        </w:rPr>
        <w:t>. National Association for Bilingual Education,</w:t>
      </w:r>
      <w:r w:rsidR="00FC1AF0" w:rsidRPr="00724540">
        <w:rPr>
          <w:szCs w:val="24"/>
        </w:rPr>
        <w:t xml:space="preserve"> Lake Buena Vista, Florida.</w:t>
      </w:r>
    </w:p>
    <w:p w14:paraId="1D3D9594" w14:textId="77777777" w:rsidR="00195836" w:rsidRPr="00724540" w:rsidRDefault="00195836" w:rsidP="000151DF">
      <w:pPr>
        <w:ind w:left="18"/>
        <w:rPr>
          <w:szCs w:val="24"/>
        </w:rPr>
      </w:pPr>
    </w:p>
    <w:p w14:paraId="49DCAF04" w14:textId="4ACF399E" w:rsidR="00346686" w:rsidRPr="00724540" w:rsidRDefault="00346686" w:rsidP="000151DF">
      <w:pPr>
        <w:ind w:left="18"/>
        <w:rPr>
          <w:szCs w:val="24"/>
        </w:rPr>
      </w:pPr>
      <w:r w:rsidRPr="00724540">
        <w:rPr>
          <w:szCs w:val="24"/>
        </w:rPr>
        <w:t xml:space="preserve">de Jong, E.J., &amp; Lee, Y. (2017). </w:t>
      </w:r>
      <w:r w:rsidRPr="00724540">
        <w:rPr>
          <w:bCs/>
          <w:i/>
          <w:szCs w:val="24"/>
        </w:rPr>
        <w:t xml:space="preserve">Engaging Pre-service Teachers Through ESOL Fieldwork: </w:t>
      </w:r>
      <w:r w:rsidRPr="00724540">
        <w:rPr>
          <w:bCs/>
          <w:i/>
          <w:szCs w:val="24"/>
        </w:rPr>
        <w:br/>
        <w:t>Becoming Mainstream Teachers 2.0</w:t>
      </w:r>
      <w:r w:rsidRPr="00724540">
        <w:rPr>
          <w:bCs/>
          <w:szCs w:val="24"/>
        </w:rPr>
        <w:t>. Teachers of English of Speakers of Other Languages (TESOL) International Association, Seattle, WA.</w:t>
      </w:r>
    </w:p>
    <w:p w14:paraId="323301A6" w14:textId="77777777" w:rsidR="00346686" w:rsidRPr="00724540" w:rsidRDefault="00346686" w:rsidP="000151DF">
      <w:pPr>
        <w:ind w:left="18"/>
        <w:rPr>
          <w:szCs w:val="24"/>
        </w:rPr>
      </w:pPr>
    </w:p>
    <w:p w14:paraId="69D304EF" w14:textId="77777777" w:rsidR="00346686" w:rsidRPr="00724540" w:rsidRDefault="00346686" w:rsidP="000151DF">
      <w:pPr>
        <w:ind w:left="18"/>
        <w:rPr>
          <w:szCs w:val="24"/>
        </w:rPr>
      </w:pPr>
      <w:r w:rsidRPr="00724540">
        <w:rPr>
          <w:szCs w:val="24"/>
        </w:rPr>
        <w:t xml:space="preserve">de Jong, E.J. (2017).  </w:t>
      </w:r>
      <w:r w:rsidRPr="00724540">
        <w:rPr>
          <w:i/>
          <w:szCs w:val="24"/>
        </w:rPr>
        <w:t>ESSA under Trump</w:t>
      </w:r>
      <w:r w:rsidRPr="00724540">
        <w:rPr>
          <w:szCs w:val="24"/>
        </w:rPr>
        <w:t>. Panel member, National Association for Bilingual Education, Dallas, TX.</w:t>
      </w:r>
    </w:p>
    <w:p w14:paraId="5F71378A" w14:textId="77777777" w:rsidR="00346686" w:rsidRPr="00724540" w:rsidRDefault="00346686" w:rsidP="000151DF">
      <w:pPr>
        <w:ind w:left="18"/>
        <w:rPr>
          <w:szCs w:val="24"/>
        </w:rPr>
      </w:pPr>
    </w:p>
    <w:p w14:paraId="156C867F" w14:textId="77777777" w:rsidR="00346686" w:rsidRPr="00724540" w:rsidRDefault="00346686" w:rsidP="000151DF">
      <w:pPr>
        <w:ind w:left="18"/>
        <w:rPr>
          <w:szCs w:val="24"/>
        </w:rPr>
      </w:pPr>
      <w:r w:rsidRPr="00724540">
        <w:rPr>
          <w:szCs w:val="24"/>
        </w:rPr>
        <w:t xml:space="preserve">de Jong, E.J. (2017). </w:t>
      </w:r>
      <w:r w:rsidRPr="00724540">
        <w:rPr>
          <w:i/>
          <w:szCs w:val="24"/>
        </w:rPr>
        <w:t>Ruiz’s Language Orientation Framework and Beyond</w:t>
      </w:r>
      <w:r w:rsidRPr="00724540">
        <w:rPr>
          <w:szCs w:val="24"/>
        </w:rPr>
        <w:t>.  Presentation. National Association for Bilingual Education, Dallas, TX.</w:t>
      </w:r>
    </w:p>
    <w:p w14:paraId="7F70760C" w14:textId="77777777" w:rsidR="00346686" w:rsidRPr="00724540" w:rsidRDefault="00346686" w:rsidP="000151DF">
      <w:pPr>
        <w:ind w:left="18"/>
        <w:rPr>
          <w:szCs w:val="24"/>
        </w:rPr>
      </w:pPr>
    </w:p>
    <w:p w14:paraId="186DA83E" w14:textId="77777777" w:rsidR="00346686" w:rsidRPr="00724540" w:rsidRDefault="00346686" w:rsidP="000151DF">
      <w:pPr>
        <w:ind w:left="18"/>
        <w:rPr>
          <w:szCs w:val="24"/>
        </w:rPr>
      </w:pPr>
      <w:r w:rsidRPr="00724540">
        <w:rPr>
          <w:szCs w:val="24"/>
        </w:rPr>
        <w:t xml:space="preserve">de Jong, E.J. &amp; Tsai, M. (2017).  </w:t>
      </w:r>
      <w:r w:rsidRPr="00724540">
        <w:rPr>
          <w:i/>
          <w:szCs w:val="24"/>
        </w:rPr>
        <w:t>Preparing dual language teachers: Findings from Florida.</w:t>
      </w:r>
      <w:r w:rsidRPr="00724540">
        <w:rPr>
          <w:szCs w:val="24"/>
        </w:rPr>
        <w:t xml:space="preserve">  Presentation. National Association for Bilingual Education, Dallas, TX.</w:t>
      </w:r>
    </w:p>
    <w:p w14:paraId="41DC0BFE" w14:textId="77777777" w:rsidR="00346686" w:rsidRPr="00724540" w:rsidRDefault="00346686" w:rsidP="000151DF">
      <w:pPr>
        <w:ind w:left="18" w:right="243"/>
        <w:rPr>
          <w:szCs w:val="24"/>
        </w:rPr>
      </w:pPr>
    </w:p>
    <w:p w14:paraId="31C4F554" w14:textId="77777777" w:rsidR="0008430B" w:rsidRPr="00724540" w:rsidRDefault="009B3250" w:rsidP="000151DF">
      <w:pPr>
        <w:ind w:left="18" w:right="243"/>
        <w:rPr>
          <w:szCs w:val="24"/>
        </w:rPr>
      </w:pPr>
      <w:r w:rsidRPr="00724540">
        <w:rPr>
          <w:szCs w:val="24"/>
        </w:rPr>
        <w:t xml:space="preserve">de Jong, E.J. (2016). </w:t>
      </w:r>
      <w:r w:rsidRPr="00724540">
        <w:rPr>
          <w:i/>
          <w:szCs w:val="24"/>
        </w:rPr>
        <w:t>Critical Considerations in Advancing TESOL Teacher Education</w:t>
      </w:r>
      <w:r w:rsidRPr="00724540">
        <w:rPr>
          <w:szCs w:val="24"/>
        </w:rPr>
        <w:t xml:space="preserve">. Panel. TESOL International Association, Baltimore, MD. </w:t>
      </w:r>
    </w:p>
    <w:p w14:paraId="6C045A20" w14:textId="77777777" w:rsidR="0008430B" w:rsidRPr="00724540" w:rsidRDefault="009B3250" w:rsidP="000151DF">
      <w:pPr>
        <w:spacing w:after="0" w:line="259" w:lineRule="auto"/>
        <w:ind w:left="18"/>
        <w:rPr>
          <w:szCs w:val="24"/>
        </w:rPr>
      </w:pPr>
      <w:r w:rsidRPr="00724540">
        <w:rPr>
          <w:szCs w:val="24"/>
        </w:rPr>
        <w:t xml:space="preserve">  </w:t>
      </w:r>
    </w:p>
    <w:p w14:paraId="7E0269D1" w14:textId="77777777" w:rsidR="0008430B" w:rsidRPr="00724540" w:rsidRDefault="009B3250" w:rsidP="000151DF">
      <w:pPr>
        <w:spacing w:after="0" w:line="249" w:lineRule="auto"/>
        <w:ind w:left="18" w:right="121"/>
        <w:rPr>
          <w:szCs w:val="24"/>
        </w:rPr>
      </w:pPr>
      <w:r w:rsidRPr="00724540">
        <w:rPr>
          <w:szCs w:val="24"/>
        </w:rPr>
        <w:t xml:space="preserve">de Jong, E.J. (2015). </w:t>
      </w:r>
      <w:r w:rsidRPr="00724540">
        <w:rPr>
          <w:i/>
          <w:szCs w:val="24"/>
        </w:rPr>
        <w:t>Multilingual Language Education: Righting Historic Wrongs, Adapting to Linguistic Realities</w:t>
      </w:r>
      <w:r w:rsidRPr="00724540">
        <w:rPr>
          <w:szCs w:val="24"/>
        </w:rPr>
        <w:t xml:space="preserve">. Symposium. TESOL International Association, Toronto, Canada. </w:t>
      </w:r>
    </w:p>
    <w:p w14:paraId="3DA28238" w14:textId="77777777" w:rsidR="0008430B" w:rsidRPr="00724540" w:rsidRDefault="009B3250" w:rsidP="000151DF">
      <w:pPr>
        <w:spacing w:after="0" w:line="259" w:lineRule="auto"/>
        <w:ind w:left="18"/>
        <w:rPr>
          <w:szCs w:val="24"/>
        </w:rPr>
      </w:pPr>
      <w:r w:rsidRPr="00724540">
        <w:rPr>
          <w:szCs w:val="24"/>
        </w:rPr>
        <w:t xml:space="preserve"> </w:t>
      </w:r>
    </w:p>
    <w:p w14:paraId="1E6A6B99" w14:textId="77777777" w:rsidR="0008430B" w:rsidRPr="00724540" w:rsidRDefault="009B3250" w:rsidP="000151DF">
      <w:pPr>
        <w:ind w:left="18" w:right="120"/>
        <w:rPr>
          <w:szCs w:val="24"/>
        </w:rPr>
      </w:pPr>
      <w:r w:rsidRPr="00724540">
        <w:rPr>
          <w:szCs w:val="24"/>
        </w:rPr>
        <w:t xml:space="preserve">de Jong, E.J., &amp; Naranjo, C. (2015). </w:t>
      </w:r>
      <w:r w:rsidRPr="00724540">
        <w:rPr>
          <w:i/>
          <w:szCs w:val="24"/>
        </w:rPr>
        <w:t>Infusing ELL Expertise in Teacher Education</w:t>
      </w:r>
      <w:r w:rsidRPr="00724540">
        <w:rPr>
          <w:szCs w:val="24"/>
        </w:rPr>
        <w:t xml:space="preserve">. The Limits of Accommodation. TESOL International Association, Toronto, Canada </w:t>
      </w:r>
    </w:p>
    <w:p w14:paraId="73AE8A78" w14:textId="77777777" w:rsidR="0008430B" w:rsidRPr="00724540" w:rsidRDefault="009B3250" w:rsidP="000151DF">
      <w:pPr>
        <w:spacing w:after="0" w:line="259" w:lineRule="auto"/>
        <w:ind w:left="18"/>
        <w:rPr>
          <w:szCs w:val="24"/>
        </w:rPr>
      </w:pPr>
      <w:r w:rsidRPr="00724540">
        <w:rPr>
          <w:szCs w:val="24"/>
        </w:rPr>
        <w:t xml:space="preserve"> </w:t>
      </w:r>
    </w:p>
    <w:p w14:paraId="0A031F26" w14:textId="77777777" w:rsidR="0008430B" w:rsidRPr="00724540" w:rsidRDefault="009B3250" w:rsidP="000151DF">
      <w:pPr>
        <w:spacing w:after="0" w:line="249" w:lineRule="auto"/>
        <w:ind w:left="18" w:right="121"/>
        <w:rPr>
          <w:szCs w:val="24"/>
        </w:rPr>
      </w:pPr>
      <w:r w:rsidRPr="00724540">
        <w:rPr>
          <w:szCs w:val="24"/>
        </w:rPr>
        <w:t xml:space="preserve">de Jong, E.J., (2015), </w:t>
      </w:r>
      <w:r w:rsidRPr="00724540">
        <w:rPr>
          <w:i/>
          <w:szCs w:val="24"/>
        </w:rPr>
        <w:t>Enacting academic language through lesson objectives in a two-way immersion classroom</w:t>
      </w:r>
      <w:r w:rsidRPr="00724540">
        <w:rPr>
          <w:szCs w:val="24"/>
        </w:rPr>
        <w:t xml:space="preserve">. Association for Applied Linguistics (AAAL), Toronto, Canada. </w:t>
      </w:r>
    </w:p>
    <w:p w14:paraId="34CEAA87" w14:textId="77777777" w:rsidR="0008430B" w:rsidRPr="00724540" w:rsidRDefault="009B3250" w:rsidP="000151DF">
      <w:pPr>
        <w:spacing w:after="0" w:line="259" w:lineRule="auto"/>
        <w:ind w:left="18"/>
        <w:rPr>
          <w:szCs w:val="24"/>
        </w:rPr>
      </w:pPr>
      <w:r w:rsidRPr="00724540">
        <w:rPr>
          <w:szCs w:val="24"/>
        </w:rPr>
        <w:t xml:space="preserve"> </w:t>
      </w:r>
    </w:p>
    <w:p w14:paraId="7770DFF2" w14:textId="77777777" w:rsidR="0008430B" w:rsidRPr="00724540" w:rsidRDefault="009B3250" w:rsidP="000151DF">
      <w:pPr>
        <w:ind w:left="18" w:right="120"/>
        <w:rPr>
          <w:szCs w:val="24"/>
        </w:rPr>
      </w:pPr>
      <w:r w:rsidRPr="00724540">
        <w:rPr>
          <w:szCs w:val="24"/>
        </w:rPr>
        <w:t xml:space="preserve">Brisk, M.E., &amp; de Jong, E.J. (2015). </w:t>
      </w:r>
      <w:r w:rsidRPr="00724540">
        <w:rPr>
          <w:i/>
          <w:szCs w:val="24"/>
        </w:rPr>
        <w:t>Primary School Bilingual Education: Pedagogical Issues and Practice</w:t>
      </w:r>
      <w:r w:rsidRPr="00724540">
        <w:rPr>
          <w:szCs w:val="24"/>
        </w:rPr>
        <w:t xml:space="preserve">. Association for Applied Linguistics (AAAL), Toronto, Canada. </w:t>
      </w:r>
    </w:p>
    <w:p w14:paraId="404C3E20" w14:textId="77777777" w:rsidR="0008430B" w:rsidRPr="00724540" w:rsidRDefault="009B3250" w:rsidP="000151DF">
      <w:pPr>
        <w:spacing w:after="0" w:line="259" w:lineRule="auto"/>
        <w:ind w:left="18"/>
        <w:rPr>
          <w:szCs w:val="24"/>
        </w:rPr>
      </w:pPr>
      <w:r w:rsidRPr="00724540">
        <w:rPr>
          <w:szCs w:val="24"/>
        </w:rPr>
        <w:t xml:space="preserve"> </w:t>
      </w:r>
    </w:p>
    <w:p w14:paraId="47F82B2A" w14:textId="77777777" w:rsidR="0008430B" w:rsidRPr="00724540" w:rsidRDefault="009B3250" w:rsidP="000151DF">
      <w:pPr>
        <w:ind w:left="18" w:right="120"/>
        <w:rPr>
          <w:szCs w:val="24"/>
        </w:rPr>
      </w:pPr>
      <w:r w:rsidRPr="00724540">
        <w:rPr>
          <w:szCs w:val="24"/>
        </w:rPr>
        <w:t xml:space="preserve">de Jong, E.J. (2015). </w:t>
      </w:r>
      <w:r w:rsidRPr="00724540">
        <w:rPr>
          <w:i/>
          <w:szCs w:val="24"/>
        </w:rPr>
        <w:t>International Perspectives on Teacher Preparation for Second Language Learners</w:t>
      </w:r>
      <w:r w:rsidRPr="00724540">
        <w:rPr>
          <w:szCs w:val="24"/>
        </w:rPr>
        <w:t xml:space="preserve"> (Discussant). American Educational Research Association (AERA), Chicago, Il. </w:t>
      </w:r>
    </w:p>
    <w:p w14:paraId="169CC66C" w14:textId="77777777" w:rsidR="0008430B" w:rsidRPr="00724540" w:rsidRDefault="009B3250" w:rsidP="000151DF">
      <w:pPr>
        <w:spacing w:after="0" w:line="259" w:lineRule="auto"/>
        <w:ind w:left="18"/>
        <w:rPr>
          <w:szCs w:val="24"/>
        </w:rPr>
      </w:pPr>
      <w:r w:rsidRPr="00724540">
        <w:rPr>
          <w:szCs w:val="24"/>
        </w:rPr>
        <w:t xml:space="preserve"> </w:t>
      </w:r>
    </w:p>
    <w:p w14:paraId="1774E0BF" w14:textId="77777777" w:rsidR="0008430B" w:rsidRPr="00724540" w:rsidRDefault="009B3250" w:rsidP="000151DF">
      <w:pPr>
        <w:ind w:left="18" w:right="120"/>
        <w:rPr>
          <w:szCs w:val="24"/>
        </w:rPr>
      </w:pPr>
      <w:r w:rsidRPr="00724540">
        <w:rPr>
          <w:szCs w:val="24"/>
        </w:rPr>
        <w:t xml:space="preserve">de Jong, E.J. (2015) </w:t>
      </w:r>
      <w:r w:rsidRPr="00724540">
        <w:rPr>
          <w:i/>
          <w:szCs w:val="24"/>
        </w:rPr>
        <w:t>Dual-Language Immersion Education</w:t>
      </w:r>
      <w:r w:rsidRPr="00724540">
        <w:rPr>
          <w:szCs w:val="24"/>
        </w:rPr>
        <w:t xml:space="preserve"> (Discussant). American Educational Research Association (AERA), Chicago, Il. </w:t>
      </w:r>
    </w:p>
    <w:p w14:paraId="79DECC1C" w14:textId="77777777" w:rsidR="0008430B" w:rsidRPr="00724540" w:rsidRDefault="009B3250" w:rsidP="000151DF">
      <w:pPr>
        <w:spacing w:after="0" w:line="259" w:lineRule="auto"/>
        <w:ind w:left="18"/>
        <w:rPr>
          <w:szCs w:val="24"/>
        </w:rPr>
      </w:pPr>
      <w:r w:rsidRPr="00724540">
        <w:rPr>
          <w:szCs w:val="24"/>
        </w:rPr>
        <w:t xml:space="preserve"> </w:t>
      </w:r>
    </w:p>
    <w:p w14:paraId="73494E5F" w14:textId="77777777" w:rsidR="0008430B" w:rsidRPr="00724540" w:rsidRDefault="009B3250" w:rsidP="000151DF">
      <w:pPr>
        <w:ind w:left="18" w:right="120"/>
        <w:rPr>
          <w:szCs w:val="24"/>
        </w:rPr>
      </w:pPr>
      <w:r w:rsidRPr="00724540">
        <w:rPr>
          <w:szCs w:val="24"/>
        </w:rPr>
        <w:t xml:space="preserve">de Jong, E.J., &amp; Sultan, T. (2015). </w:t>
      </w:r>
      <w:r w:rsidRPr="00724540">
        <w:rPr>
          <w:i/>
          <w:szCs w:val="24"/>
        </w:rPr>
        <w:t>Preservice teachers’ conceptualizations of Teaching Mathematics to English Language Learners</w:t>
      </w:r>
      <w:r w:rsidRPr="00724540">
        <w:rPr>
          <w:szCs w:val="24"/>
        </w:rPr>
        <w:t xml:space="preserve">. Symposium Paper presented at the American Educational Research Association (AERA), Chicago, Il. </w:t>
      </w:r>
    </w:p>
    <w:p w14:paraId="5E508A9F" w14:textId="77777777" w:rsidR="0008430B" w:rsidRPr="00724540" w:rsidRDefault="009B3250" w:rsidP="000151DF">
      <w:pPr>
        <w:spacing w:after="0" w:line="259" w:lineRule="auto"/>
        <w:ind w:left="18"/>
        <w:rPr>
          <w:szCs w:val="24"/>
        </w:rPr>
      </w:pPr>
      <w:r w:rsidRPr="00724540">
        <w:rPr>
          <w:szCs w:val="24"/>
        </w:rPr>
        <w:lastRenderedPageBreak/>
        <w:t xml:space="preserve">  </w:t>
      </w:r>
    </w:p>
    <w:p w14:paraId="52E2D632" w14:textId="77777777" w:rsidR="0008430B" w:rsidRPr="00724540" w:rsidRDefault="009B3250" w:rsidP="000151DF">
      <w:pPr>
        <w:ind w:left="18" w:right="120"/>
        <w:rPr>
          <w:szCs w:val="24"/>
        </w:rPr>
      </w:pPr>
      <w:r w:rsidRPr="00724540">
        <w:rPr>
          <w:szCs w:val="24"/>
        </w:rPr>
        <w:t xml:space="preserve">de Jong, E.J., &amp; Naranjo, C. (2015). </w:t>
      </w:r>
      <w:r w:rsidRPr="00724540">
        <w:rPr>
          <w:i/>
          <w:szCs w:val="24"/>
        </w:rPr>
        <w:t>Infusing ELL Expertise in Teacher Education</w:t>
      </w:r>
      <w:r w:rsidRPr="00724540">
        <w:rPr>
          <w:szCs w:val="24"/>
        </w:rPr>
        <w:t xml:space="preserve">. Paper presented at American Association of Colleges for Teacher Education (AACTE), Atlanta, GA. </w:t>
      </w:r>
    </w:p>
    <w:p w14:paraId="63400D3C" w14:textId="77777777" w:rsidR="0008430B" w:rsidRPr="00724540" w:rsidRDefault="009B3250" w:rsidP="000151DF">
      <w:pPr>
        <w:spacing w:after="0" w:line="259" w:lineRule="auto"/>
        <w:ind w:left="18"/>
        <w:rPr>
          <w:szCs w:val="24"/>
        </w:rPr>
      </w:pPr>
      <w:r w:rsidRPr="00724540">
        <w:rPr>
          <w:szCs w:val="24"/>
        </w:rPr>
        <w:t xml:space="preserve"> </w:t>
      </w:r>
    </w:p>
    <w:p w14:paraId="2B48A52B" w14:textId="77777777" w:rsidR="0008430B" w:rsidRPr="00724540" w:rsidRDefault="009B3250" w:rsidP="000151DF">
      <w:pPr>
        <w:ind w:left="18" w:right="120"/>
        <w:rPr>
          <w:szCs w:val="24"/>
        </w:rPr>
      </w:pPr>
      <w:r w:rsidRPr="00724540">
        <w:rPr>
          <w:szCs w:val="24"/>
        </w:rPr>
        <w:t xml:space="preserve">de Jong, E.J., &amp; Barko Alva, K. (2014). </w:t>
      </w:r>
      <w:r w:rsidRPr="00724540">
        <w:rPr>
          <w:i/>
          <w:szCs w:val="24"/>
        </w:rPr>
        <w:t>Academic Language in Theory, Policy, and Practice</w:t>
      </w:r>
      <w:r w:rsidRPr="00724540">
        <w:rPr>
          <w:szCs w:val="24"/>
        </w:rPr>
        <w:t xml:space="preserve">. American Educational Research Association (AERA), Philadelphia, PA. </w:t>
      </w:r>
    </w:p>
    <w:p w14:paraId="1CF52B74" w14:textId="77777777" w:rsidR="0008430B" w:rsidRPr="00724540" w:rsidRDefault="009B3250" w:rsidP="000151DF">
      <w:pPr>
        <w:spacing w:after="0" w:line="259" w:lineRule="auto"/>
        <w:ind w:left="18"/>
        <w:rPr>
          <w:szCs w:val="24"/>
        </w:rPr>
      </w:pPr>
      <w:r w:rsidRPr="00724540">
        <w:rPr>
          <w:szCs w:val="24"/>
        </w:rPr>
        <w:t xml:space="preserve"> </w:t>
      </w:r>
    </w:p>
    <w:p w14:paraId="0490C9E6" w14:textId="77777777" w:rsidR="0008430B" w:rsidRPr="00724540" w:rsidRDefault="009B3250" w:rsidP="000151DF">
      <w:pPr>
        <w:ind w:left="18" w:right="120"/>
        <w:rPr>
          <w:szCs w:val="24"/>
        </w:rPr>
      </w:pPr>
      <w:r w:rsidRPr="00724540">
        <w:rPr>
          <w:szCs w:val="24"/>
        </w:rPr>
        <w:t xml:space="preserve">de Jong, E.J. (2014). </w:t>
      </w:r>
      <w:r w:rsidRPr="00724540">
        <w:rPr>
          <w:i/>
          <w:szCs w:val="24"/>
        </w:rPr>
        <w:t>Disrupting the Prime Directive: English by Default</w:t>
      </w:r>
      <w:r w:rsidRPr="00724540">
        <w:rPr>
          <w:szCs w:val="24"/>
        </w:rPr>
        <w:t xml:space="preserve">. (Symposium). Teachers of English to Speakers of Other Languages (TESOL), Portland, OR. </w:t>
      </w:r>
    </w:p>
    <w:p w14:paraId="419E3E58" w14:textId="77777777" w:rsidR="0008430B" w:rsidRPr="00724540" w:rsidRDefault="009B3250" w:rsidP="000151DF">
      <w:pPr>
        <w:spacing w:after="0" w:line="259" w:lineRule="auto"/>
        <w:ind w:left="18"/>
        <w:rPr>
          <w:szCs w:val="24"/>
        </w:rPr>
      </w:pPr>
      <w:r w:rsidRPr="00724540">
        <w:rPr>
          <w:szCs w:val="24"/>
        </w:rPr>
        <w:t xml:space="preserve"> </w:t>
      </w:r>
    </w:p>
    <w:p w14:paraId="6ECA7BE0" w14:textId="77777777" w:rsidR="0008430B" w:rsidRPr="00724540" w:rsidRDefault="00BA6AA3" w:rsidP="000151DF">
      <w:pPr>
        <w:ind w:left="18" w:right="120"/>
        <w:rPr>
          <w:szCs w:val="24"/>
        </w:rPr>
      </w:pPr>
      <w:r w:rsidRPr="00724540">
        <w:rPr>
          <w:szCs w:val="24"/>
        </w:rPr>
        <w:t>d</w:t>
      </w:r>
      <w:r w:rsidR="009B3250" w:rsidRPr="00724540">
        <w:rPr>
          <w:szCs w:val="24"/>
        </w:rPr>
        <w:t xml:space="preserve">e Jong, E.J. (2014).  </w:t>
      </w:r>
      <w:r w:rsidR="009B3250" w:rsidRPr="00724540">
        <w:rPr>
          <w:i/>
          <w:szCs w:val="24"/>
        </w:rPr>
        <w:t>Academic Language in a Two-Way Program: Teacher Models and Students’ Practices</w:t>
      </w:r>
      <w:r w:rsidR="009B3250" w:rsidRPr="00724540">
        <w:rPr>
          <w:szCs w:val="24"/>
        </w:rPr>
        <w:t xml:space="preserve">. Presented at the American Association of Applied Linguistics (AAAL), Portland, OR. </w:t>
      </w:r>
    </w:p>
    <w:p w14:paraId="68FF2C45" w14:textId="77777777" w:rsidR="0008430B" w:rsidRPr="00724540" w:rsidRDefault="009B3250" w:rsidP="000151DF">
      <w:pPr>
        <w:spacing w:after="0" w:line="259" w:lineRule="auto"/>
        <w:ind w:left="18"/>
        <w:rPr>
          <w:szCs w:val="24"/>
        </w:rPr>
      </w:pPr>
      <w:r w:rsidRPr="00724540">
        <w:rPr>
          <w:szCs w:val="24"/>
        </w:rPr>
        <w:t xml:space="preserve"> </w:t>
      </w:r>
    </w:p>
    <w:p w14:paraId="2052427D" w14:textId="77777777" w:rsidR="0008430B" w:rsidRPr="00724540" w:rsidRDefault="009B3250" w:rsidP="000151DF">
      <w:pPr>
        <w:ind w:left="18" w:right="120"/>
        <w:rPr>
          <w:szCs w:val="24"/>
        </w:rPr>
      </w:pPr>
      <w:r w:rsidRPr="00724540">
        <w:rPr>
          <w:szCs w:val="24"/>
        </w:rPr>
        <w:t xml:space="preserve">de Jong, E.J., (2013). </w:t>
      </w:r>
      <w:hyperlink r:id="rId10">
        <w:r w:rsidRPr="00724540">
          <w:rPr>
            <w:i/>
            <w:szCs w:val="24"/>
          </w:rPr>
          <w:t>Policy Discourses and U.S. Language in Education Policies</w:t>
        </w:r>
      </w:hyperlink>
      <w:hyperlink r:id="rId11">
        <w:r w:rsidRPr="00724540">
          <w:rPr>
            <w:szCs w:val="24"/>
          </w:rPr>
          <w:t>.</w:t>
        </w:r>
      </w:hyperlink>
      <w:r w:rsidRPr="00724540">
        <w:rPr>
          <w:szCs w:val="24"/>
        </w:rPr>
        <w:t xml:space="preserve"> </w:t>
      </w:r>
      <w:r w:rsidRPr="00724540">
        <w:rPr>
          <w:color w:val="282828"/>
          <w:szCs w:val="24"/>
        </w:rPr>
        <w:t xml:space="preserve">Paper presented at </w:t>
      </w:r>
      <w:r w:rsidRPr="00724540">
        <w:rPr>
          <w:szCs w:val="24"/>
        </w:rPr>
        <w:t>American Educational Research Association (AERA)</w:t>
      </w:r>
      <w:r w:rsidRPr="00724540">
        <w:rPr>
          <w:color w:val="282828"/>
          <w:szCs w:val="24"/>
        </w:rPr>
        <w:t>, San Francisco, CA</w:t>
      </w:r>
      <w:r w:rsidRPr="00724540">
        <w:rPr>
          <w:szCs w:val="24"/>
        </w:rPr>
        <w:t xml:space="preserve">. </w:t>
      </w:r>
    </w:p>
    <w:p w14:paraId="0ECD6CB6" w14:textId="77777777" w:rsidR="0008430B" w:rsidRPr="00724540" w:rsidRDefault="009B3250" w:rsidP="000151DF">
      <w:pPr>
        <w:spacing w:after="0" w:line="259" w:lineRule="auto"/>
        <w:ind w:left="18"/>
        <w:rPr>
          <w:szCs w:val="24"/>
        </w:rPr>
      </w:pPr>
      <w:r w:rsidRPr="00724540">
        <w:rPr>
          <w:szCs w:val="24"/>
        </w:rPr>
        <w:t xml:space="preserve"> </w:t>
      </w:r>
    </w:p>
    <w:p w14:paraId="79D0378A" w14:textId="77777777" w:rsidR="0008430B" w:rsidRPr="00724540" w:rsidRDefault="009B3250" w:rsidP="000151DF">
      <w:pPr>
        <w:ind w:left="18" w:right="120"/>
        <w:rPr>
          <w:szCs w:val="24"/>
        </w:rPr>
      </w:pPr>
      <w:r w:rsidRPr="00724540">
        <w:rPr>
          <w:szCs w:val="24"/>
        </w:rPr>
        <w:t xml:space="preserve">Harper, C.A., de Jong, E.J., &amp; Coady, M.R. (2013). </w:t>
      </w:r>
      <w:hyperlink r:id="rId12">
        <w:r w:rsidRPr="00724540">
          <w:rPr>
            <w:i/>
            <w:szCs w:val="24"/>
          </w:rPr>
          <w:t>The Invisibility of Language: ESOL</w:t>
        </w:r>
      </w:hyperlink>
      <w:hyperlink r:id="rId13">
        <w:r w:rsidRPr="00724540">
          <w:rPr>
            <w:i/>
            <w:szCs w:val="24"/>
          </w:rPr>
          <w:t>-</w:t>
        </w:r>
      </w:hyperlink>
    </w:p>
    <w:p w14:paraId="43EF9687" w14:textId="77777777" w:rsidR="0008430B" w:rsidRPr="00724540" w:rsidRDefault="00000000" w:rsidP="000151DF">
      <w:pPr>
        <w:spacing w:after="0" w:line="249" w:lineRule="auto"/>
        <w:ind w:left="18" w:right="121"/>
        <w:rPr>
          <w:szCs w:val="24"/>
        </w:rPr>
      </w:pPr>
      <w:hyperlink r:id="rId14">
        <w:r w:rsidR="009B3250" w:rsidRPr="00724540">
          <w:rPr>
            <w:i/>
            <w:szCs w:val="24"/>
          </w:rPr>
          <w:t xml:space="preserve">Endorsed Mainstream Teachers’ Beliefs About Language Learning and Their Roles as </w:t>
        </w:r>
      </w:hyperlink>
      <w:hyperlink r:id="rId15">
        <w:r w:rsidR="009B3250" w:rsidRPr="00724540">
          <w:rPr>
            <w:i/>
            <w:szCs w:val="24"/>
          </w:rPr>
          <w:t>Teachers of ELLs</w:t>
        </w:r>
      </w:hyperlink>
      <w:hyperlink r:id="rId16">
        <w:r w:rsidR="009B3250" w:rsidRPr="00724540">
          <w:rPr>
            <w:szCs w:val="24"/>
          </w:rPr>
          <w:t>.</w:t>
        </w:r>
      </w:hyperlink>
      <w:r w:rsidR="009B3250" w:rsidRPr="00724540">
        <w:rPr>
          <w:szCs w:val="24"/>
        </w:rPr>
        <w:t xml:space="preserve"> </w:t>
      </w:r>
      <w:r w:rsidR="009B3250" w:rsidRPr="00724540">
        <w:rPr>
          <w:color w:val="282828"/>
          <w:szCs w:val="24"/>
        </w:rPr>
        <w:t xml:space="preserve">Paper presented at </w:t>
      </w:r>
      <w:r w:rsidR="009B3250" w:rsidRPr="00724540">
        <w:rPr>
          <w:szCs w:val="24"/>
        </w:rPr>
        <w:t>American Educational Research Association (AERA)</w:t>
      </w:r>
      <w:r w:rsidR="009B3250" w:rsidRPr="00724540">
        <w:rPr>
          <w:color w:val="282828"/>
          <w:szCs w:val="24"/>
        </w:rPr>
        <w:t>, San Francisco, CA</w:t>
      </w:r>
      <w:r w:rsidR="009B3250" w:rsidRPr="00724540">
        <w:rPr>
          <w:szCs w:val="24"/>
        </w:rPr>
        <w:t xml:space="preserve">. </w:t>
      </w:r>
    </w:p>
    <w:p w14:paraId="596E9A60" w14:textId="77777777" w:rsidR="0008430B" w:rsidRPr="00724540" w:rsidRDefault="009B3250" w:rsidP="000151DF">
      <w:pPr>
        <w:spacing w:after="0" w:line="259" w:lineRule="auto"/>
        <w:ind w:left="18"/>
        <w:rPr>
          <w:szCs w:val="24"/>
        </w:rPr>
      </w:pPr>
      <w:r w:rsidRPr="00724540">
        <w:rPr>
          <w:szCs w:val="24"/>
        </w:rPr>
        <w:t xml:space="preserve"> </w:t>
      </w:r>
    </w:p>
    <w:p w14:paraId="03252CD8" w14:textId="77777777" w:rsidR="0008430B" w:rsidRPr="00724540" w:rsidRDefault="009B3250" w:rsidP="000151DF">
      <w:pPr>
        <w:spacing w:after="0" w:line="249" w:lineRule="auto"/>
        <w:ind w:left="18" w:right="121"/>
        <w:rPr>
          <w:szCs w:val="24"/>
        </w:rPr>
      </w:pPr>
      <w:r w:rsidRPr="00724540">
        <w:rPr>
          <w:szCs w:val="24"/>
        </w:rPr>
        <w:t xml:space="preserve">de Jong, E.J., Coady, M., &amp; Harper, C.A. (2013). </w:t>
      </w:r>
      <w:hyperlink r:id="rId17">
        <w:r w:rsidRPr="00724540">
          <w:rPr>
            <w:i/>
            <w:szCs w:val="24"/>
          </w:rPr>
          <w:t xml:space="preserve">Does Teacher Preparation for ELLs Matter? </w:t>
        </w:r>
      </w:hyperlink>
      <w:hyperlink r:id="rId18">
        <w:r w:rsidRPr="00724540">
          <w:rPr>
            <w:i/>
            <w:szCs w:val="24"/>
          </w:rPr>
          <w:t>Examining the Relationship Between Teacher Preparation and ELL Achievement</w:t>
        </w:r>
      </w:hyperlink>
      <w:hyperlink r:id="rId19">
        <w:r w:rsidRPr="00724540">
          <w:rPr>
            <w:szCs w:val="24"/>
          </w:rPr>
          <w:t>.</w:t>
        </w:r>
      </w:hyperlink>
      <w:r w:rsidRPr="00724540">
        <w:rPr>
          <w:szCs w:val="24"/>
        </w:rPr>
        <w:t xml:space="preserve"> </w:t>
      </w:r>
      <w:r w:rsidRPr="00724540">
        <w:rPr>
          <w:color w:val="282828"/>
          <w:szCs w:val="24"/>
        </w:rPr>
        <w:t xml:space="preserve">Paper presented at </w:t>
      </w:r>
      <w:r w:rsidRPr="00724540">
        <w:rPr>
          <w:szCs w:val="24"/>
        </w:rPr>
        <w:t>American Educational Research Association (AERA)</w:t>
      </w:r>
      <w:r w:rsidRPr="00724540">
        <w:rPr>
          <w:color w:val="282828"/>
          <w:szCs w:val="24"/>
        </w:rPr>
        <w:t xml:space="preserve">, San Francisco, CA. </w:t>
      </w:r>
    </w:p>
    <w:p w14:paraId="44361763" w14:textId="77777777" w:rsidR="0008430B" w:rsidRPr="00724540" w:rsidRDefault="009B3250" w:rsidP="000151DF">
      <w:pPr>
        <w:spacing w:after="12" w:line="259" w:lineRule="auto"/>
        <w:ind w:left="18"/>
        <w:rPr>
          <w:szCs w:val="24"/>
        </w:rPr>
      </w:pPr>
      <w:r w:rsidRPr="00724540">
        <w:rPr>
          <w:szCs w:val="24"/>
        </w:rPr>
        <w:t xml:space="preserve"> </w:t>
      </w:r>
    </w:p>
    <w:p w14:paraId="6A2BFE4A" w14:textId="77777777" w:rsidR="0008430B" w:rsidRPr="00724540" w:rsidRDefault="009B3250" w:rsidP="000151DF">
      <w:pPr>
        <w:spacing w:after="51"/>
        <w:ind w:left="18" w:right="120"/>
        <w:rPr>
          <w:szCs w:val="24"/>
        </w:rPr>
      </w:pPr>
      <w:r w:rsidRPr="00724540">
        <w:rPr>
          <w:szCs w:val="24"/>
        </w:rPr>
        <w:t xml:space="preserve">de Jong, E.J. (2013). </w:t>
      </w:r>
      <w:r w:rsidRPr="00724540">
        <w:rPr>
          <w:i/>
          <w:szCs w:val="24"/>
        </w:rPr>
        <w:t>Teachers’ construction of academic language in a dual language program</w:t>
      </w:r>
      <w:r w:rsidRPr="00724540">
        <w:rPr>
          <w:szCs w:val="24"/>
        </w:rPr>
        <w:t xml:space="preserve">. Presented at the American Association of Applied Linguistics (AAAL), Dallas, TX. </w:t>
      </w:r>
    </w:p>
    <w:p w14:paraId="34C75F1C" w14:textId="77777777" w:rsidR="0008430B" w:rsidRPr="00724540" w:rsidRDefault="009B3250" w:rsidP="000151DF">
      <w:pPr>
        <w:spacing w:after="36" w:line="259" w:lineRule="auto"/>
        <w:ind w:left="18"/>
        <w:rPr>
          <w:szCs w:val="24"/>
        </w:rPr>
      </w:pPr>
      <w:r w:rsidRPr="00724540">
        <w:rPr>
          <w:szCs w:val="24"/>
        </w:rPr>
        <w:t xml:space="preserve"> </w:t>
      </w:r>
    </w:p>
    <w:p w14:paraId="5F98832C" w14:textId="77777777" w:rsidR="0008430B" w:rsidRPr="00724540" w:rsidRDefault="009B3250" w:rsidP="000151DF">
      <w:pPr>
        <w:spacing w:after="51"/>
        <w:ind w:left="18" w:right="120"/>
        <w:rPr>
          <w:szCs w:val="24"/>
        </w:rPr>
      </w:pPr>
      <w:r w:rsidRPr="00724540">
        <w:rPr>
          <w:szCs w:val="24"/>
        </w:rPr>
        <w:t xml:space="preserve">de Jong, E.J. (2013). </w:t>
      </w:r>
      <w:r w:rsidRPr="00724540">
        <w:rPr>
          <w:i/>
          <w:szCs w:val="24"/>
        </w:rPr>
        <w:t>Academic language in dual language programs</w:t>
      </w:r>
      <w:r w:rsidRPr="00724540">
        <w:rPr>
          <w:szCs w:val="24"/>
        </w:rPr>
        <w:t xml:space="preserve">. Presented at the Teachers of English to Speakers of Other Languages (TESOL), Dallas, TX. </w:t>
      </w:r>
    </w:p>
    <w:p w14:paraId="78ED0C31" w14:textId="77777777" w:rsidR="0008430B" w:rsidRPr="00724540" w:rsidRDefault="009B3250" w:rsidP="000151DF">
      <w:pPr>
        <w:spacing w:after="0" w:line="259" w:lineRule="auto"/>
        <w:ind w:left="18"/>
        <w:rPr>
          <w:szCs w:val="24"/>
        </w:rPr>
      </w:pPr>
      <w:r w:rsidRPr="00724540">
        <w:rPr>
          <w:szCs w:val="24"/>
        </w:rPr>
        <w:t xml:space="preserve"> </w:t>
      </w:r>
    </w:p>
    <w:p w14:paraId="38F9B281" w14:textId="77777777" w:rsidR="0008430B" w:rsidRPr="00724540" w:rsidRDefault="009B3250" w:rsidP="000151DF">
      <w:pPr>
        <w:ind w:left="18" w:right="120"/>
        <w:rPr>
          <w:szCs w:val="24"/>
        </w:rPr>
      </w:pPr>
      <w:r w:rsidRPr="00724540">
        <w:rPr>
          <w:szCs w:val="24"/>
        </w:rPr>
        <w:t xml:space="preserve">de Jong, E.J. Coady. M., &amp; Harper, C.A. (2012). </w:t>
      </w:r>
      <w:r w:rsidRPr="00724540">
        <w:rPr>
          <w:i/>
          <w:szCs w:val="24"/>
        </w:rPr>
        <w:t>Project DELTA: Developing English langue and literacy through teacher achievement</w:t>
      </w:r>
      <w:r w:rsidRPr="00724540">
        <w:rPr>
          <w:szCs w:val="24"/>
        </w:rPr>
        <w:t xml:space="preserve">. Panel presentation, American Association of Teacher Educators (AACTE), Chicago, Illinois. </w:t>
      </w:r>
    </w:p>
    <w:p w14:paraId="5E41DEB2" w14:textId="77777777" w:rsidR="0008430B" w:rsidRPr="00724540" w:rsidRDefault="009B3250" w:rsidP="000151DF">
      <w:pPr>
        <w:spacing w:after="0" w:line="259" w:lineRule="auto"/>
        <w:ind w:left="18"/>
        <w:rPr>
          <w:szCs w:val="24"/>
        </w:rPr>
      </w:pPr>
      <w:r w:rsidRPr="00724540">
        <w:rPr>
          <w:szCs w:val="24"/>
        </w:rPr>
        <w:t xml:space="preserve"> </w:t>
      </w:r>
    </w:p>
    <w:p w14:paraId="200938B8" w14:textId="77777777" w:rsidR="0008430B" w:rsidRPr="00724540" w:rsidRDefault="009B3250" w:rsidP="000151DF">
      <w:pPr>
        <w:ind w:left="18" w:right="120"/>
        <w:rPr>
          <w:szCs w:val="24"/>
        </w:rPr>
      </w:pPr>
      <w:r w:rsidRPr="00724540">
        <w:rPr>
          <w:szCs w:val="24"/>
        </w:rPr>
        <w:t xml:space="preserve">Coady, M., de Jong, E. J. &amp; Harper, C. (2012). </w:t>
      </w:r>
      <w:r w:rsidRPr="00724540">
        <w:rPr>
          <w:i/>
          <w:szCs w:val="24"/>
        </w:rPr>
        <w:t>Preparing teachers of English language learners in the 21st century: What matters?</w:t>
      </w:r>
      <w:r w:rsidRPr="00724540">
        <w:rPr>
          <w:szCs w:val="24"/>
        </w:rPr>
        <w:t xml:space="preserve">  Paper presented at the 14th Annual International Conference: Athens Institute for Education and Research (ATINER). Athens, Greece. </w:t>
      </w:r>
    </w:p>
    <w:p w14:paraId="1CD1AD75" w14:textId="77777777" w:rsidR="0008430B" w:rsidRPr="00724540" w:rsidRDefault="009B3250" w:rsidP="000151DF">
      <w:pPr>
        <w:spacing w:after="0" w:line="259" w:lineRule="auto"/>
        <w:ind w:left="18"/>
        <w:rPr>
          <w:szCs w:val="24"/>
        </w:rPr>
      </w:pPr>
      <w:r w:rsidRPr="00724540">
        <w:rPr>
          <w:szCs w:val="24"/>
        </w:rPr>
        <w:t xml:space="preserve"> </w:t>
      </w:r>
    </w:p>
    <w:p w14:paraId="32F82757" w14:textId="2B8D94CE" w:rsidR="0008430B" w:rsidRPr="00724540" w:rsidRDefault="009B3250" w:rsidP="000151DF">
      <w:pPr>
        <w:spacing w:line="244" w:lineRule="auto"/>
        <w:ind w:left="18" w:right="105"/>
        <w:rPr>
          <w:szCs w:val="24"/>
        </w:rPr>
      </w:pPr>
      <w:r w:rsidRPr="00724540">
        <w:rPr>
          <w:color w:val="282828"/>
          <w:szCs w:val="24"/>
        </w:rPr>
        <w:t xml:space="preserve">Coady, M., Harper, C., de Jong, E.J., with *Jo, A. and *Qi, Y. (2011). </w:t>
      </w:r>
      <w:r w:rsidRPr="00724540">
        <w:rPr>
          <w:i/>
          <w:color w:val="282828"/>
          <w:szCs w:val="24"/>
        </w:rPr>
        <w:t>Effects of ESOL</w:t>
      </w:r>
      <w:r w:rsidR="001E117E" w:rsidRPr="00724540">
        <w:rPr>
          <w:i/>
          <w:color w:val="282828"/>
          <w:szCs w:val="24"/>
        </w:rPr>
        <w:t>-</w:t>
      </w:r>
      <w:r w:rsidRPr="00724540">
        <w:rPr>
          <w:i/>
          <w:color w:val="282828"/>
          <w:szCs w:val="24"/>
        </w:rPr>
        <w:t>Infused teacher preparation on elementary teachers’ instructional practices</w:t>
      </w:r>
      <w:r w:rsidRPr="00724540">
        <w:rPr>
          <w:color w:val="282828"/>
          <w:szCs w:val="24"/>
        </w:rPr>
        <w:t xml:space="preserve">. Paper presented at </w:t>
      </w:r>
      <w:r w:rsidRPr="00724540">
        <w:rPr>
          <w:szCs w:val="24"/>
        </w:rPr>
        <w:t>American Educational Research Association (AERA)</w:t>
      </w:r>
      <w:r w:rsidRPr="00724540">
        <w:rPr>
          <w:color w:val="282828"/>
          <w:szCs w:val="24"/>
        </w:rPr>
        <w:t xml:space="preserve">, New Orleans, Louisiana. </w:t>
      </w:r>
    </w:p>
    <w:p w14:paraId="7509F32B" w14:textId="77777777" w:rsidR="0008430B" w:rsidRPr="00724540" w:rsidRDefault="009B3250" w:rsidP="000151DF">
      <w:pPr>
        <w:spacing w:after="0" w:line="259" w:lineRule="auto"/>
        <w:ind w:left="18"/>
        <w:rPr>
          <w:szCs w:val="24"/>
        </w:rPr>
      </w:pPr>
      <w:r w:rsidRPr="00724540">
        <w:rPr>
          <w:color w:val="282828"/>
          <w:szCs w:val="24"/>
        </w:rPr>
        <w:lastRenderedPageBreak/>
        <w:t xml:space="preserve"> </w:t>
      </w:r>
    </w:p>
    <w:p w14:paraId="19C2AC2A" w14:textId="77777777" w:rsidR="0008430B" w:rsidRPr="00724540" w:rsidRDefault="009B3250" w:rsidP="000151DF">
      <w:pPr>
        <w:spacing w:after="0" w:line="238" w:lineRule="auto"/>
        <w:ind w:left="18"/>
        <w:rPr>
          <w:szCs w:val="24"/>
        </w:rPr>
      </w:pPr>
      <w:r w:rsidRPr="00724540">
        <w:rPr>
          <w:color w:val="282828"/>
          <w:szCs w:val="24"/>
        </w:rPr>
        <w:t xml:space="preserve">de Jong, E.J. (2011). </w:t>
      </w:r>
      <w:r w:rsidRPr="00724540">
        <w:rPr>
          <w:i/>
          <w:color w:val="282828"/>
          <w:szCs w:val="24"/>
        </w:rPr>
        <w:t>Teaching in linguistically heterogeneous classrooms: Scaffolding native/non-native speaker participation in pair work</w:t>
      </w:r>
      <w:r w:rsidRPr="00724540">
        <w:rPr>
          <w:color w:val="282828"/>
          <w:szCs w:val="24"/>
        </w:rPr>
        <w:t xml:space="preserve">.  Poster session, </w:t>
      </w:r>
      <w:r w:rsidRPr="00724540">
        <w:rPr>
          <w:szCs w:val="24"/>
        </w:rPr>
        <w:t>American Educational Research Association (AERA)</w:t>
      </w:r>
      <w:r w:rsidRPr="00724540">
        <w:rPr>
          <w:color w:val="282828"/>
          <w:szCs w:val="24"/>
        </w:rPr>
        <w:t xml:space="preserve">, New Orleans, Louisiana. </w:t>
      </w:r>
    </w:p>
    <w:p w14:paraId="5C537E54" w14:textId="77777777" w:rsidR="0008430B" w:rsidRPr="00724540" w:rsidRDefault="009B3250" w:rsidP="000151DF">
      <w:pPr>
        <w:spacing w:after="0" w:line="259" w:lineRule="auto"/>
        <w:ind w:left="18"/>
        <w:rPr>
          <w:szCs w:val="24"/>
        </w:rPr>
      </w:pPr>
      <w:r w:rsidRPr="00724540">
        <w:rPr>
          <w:color w:val="282828"/>
          <w:szCs w:val="24"/>
        </w:rPr>
        <w:t xml:space="preserve"> </w:t>
      </w:r>
    </w:p>
    <w:p w14:paraId="0A2249C4" w14:textId="77777777" w:rsidR="007D1D88" w:rsidRPr="00724540" w:rsidRDefault="009B3250" w:rsidP="000151DF">
      <w:pPr>
        <w:ind w:left="18" w:right="730"/>
        <w:rPr>
          <w:b/>
          <w:szCs w:val="24"/>
        </w:rPr>
      </w:pPr>
      <w:r w:rsidRPr="00724540">
        <w:rPr>
          <w:b/>
          <w:szCs w:val="24"/>
        </w:rPr>
        <w:t xml:space="preserve">International and National Presentations: Invited </w:t>
      </w:r>
    </w:p>
    <w:p w14:paraId="2328DBA6" w14:textId="7FE1BE20" w:rsidR="00850831" w:rsidRPr="00724540" w:rsidRDefault="00BF3DB3" w:rsidP="00A71B46">
      <w:pPr>
        <w:ind w:left="18"/>
        <w:rPr>
          <w:szCs w:val="24"/>
        </w:rPr>
      </w:pPr>
      <w:r w:rsidRPr="00724540">
        <w:rPr>
          <w:szCs w:val="24"/>
        </w:rPr>
        <w:t xml:space="preserve">De Oliveira, L., </w:t>
      </w:r>
      <w:proofErr w:type="spellStart"/>
      <w:r w:rsidRPr="00724540">
        <w:rPr>
          <w:szCs w:val="24"/>
        </w:rPr>
        <w:t>Borai</w:t>
      </w:r>
      <w:proofErr w:type="spellEnd"/>
      <w:r w:rsidRPr="00724540">
        <w:rPr>
          <w:szCs w:val="24"/>
        </w:rPr>
        <w:t xml:space="preserve">, D., de Jong, E.J., &amp; Curtis, A. (2021) </w:t>
      </w:r>
      <w:r w:rsidRPr="00724540">
        <w:rPr>
          <w:i/>
          <w:iCs/>
          <w:szCs w:val="24"/>
        </w:rPr>
        <w:t>Diversity and Leadership: Trajectories from Four TESOL Past Presidents</w:t>
      </w:r>
      <w:r w:rsidRPr="00724540">
        <w:rPr>
          <w:szCs w:val="24"/>
        </w:rPr>
        <w:t>. TESOL International Association</w:t>
      </w:r>
      <w:r w:rsidR="007268F0" w:rsidRPr="00724540">
        <w:rPr>
          <w:szCs w:val="24"/>
        </w:rPr>
        <w:t xml:space="preserve"> (virtual confer</w:t>
      </w:r>
      <w:r w:rsidR="00897605" w:rsidRPr="00724540">
        <w:rPr>
          <w:szCs w:val="24"/>
        </w:rPr>
        <w:t>e</w:t>
      </w:r>
      <w:r w:rsidR="007268F0" w:rsidRPr="00724540">
        <w:rPr>
          <w:szCs w:val="24"/>
        </w:rPr>
        <w:t>nce)</w:t>
      </w:r>
      <w:r w:rsidR="00A336DD" w:rsidRPr="00724540">
        <w:rPr>
          <w:szCs w:val="24"/>
        </w:rPr>
        <w:t>.</w:t>
      </w:r>
    </w:p>
    <w:p w14:paraId="1247DAE6" w14:textId="77777777" w:rsidR="00A71B46" w:rsidRPr="00724540" w:rsidRDefault="00A71B46" w:rsidP="00520239">
      <w:pPr>
        <w:ind w:left="18"/>
        <w:rPr>
          <w:szCs w:val="24"/>
        </w:rPr>
      </w:pPr>
    </w:p>
    <w:p w14:paraId="4E366D58" w14:textId="015E33D6" w:rsidR="00CC30A9" w:rsidRPr="00724540" w:rsidRDefault="00CC30A9" w:rsidP="00520239">
      <w:pPr>
        <w:ind w:left="18"/>
        <w:rPr>
          <w:color w:val="000000" w:themeColor="text1"/>
          <w:szCs w:val="24"/>
        </w:rPr>
      </w:pPr>
      <w:r w:rsidRPr="00724540">
        <w:rPr>
          <w:color w:val="000000" w:themeColor="text1"/>
          <w:szCs w:val="24"/>
        </w:rPr>
        <w:t xml:space="preserve">de Jong, </w:t>
      </w:r>
      <w:r w:rsidR="00916A00" w:rsidRPr="00724540">
        <w:rPr>
          <w:color w:val="000000" w:themeColor="text1"/>
          <w:szCs w:val="24"/>
        </w:rPr>
        <w:t xml:space="preserve">E.J. (2020, Keynote). </w:t>
      </w:r>
      <w:r w:rsidR="00916A00" w:rsidRPr="00724540">
        <w:rPr>
          <w:i/>
          <w:iCs/>
          <w:color w:val="000000" w:themeColor="text1"/>
          <w:szCs w:val="24"/>
        </w:rPr>
        <w:t>Why a multilingual stance matters for all</w:t>
      </w:r>
      <w:r w:rsidR="002348A6" w:rsidRPr="00724540">
        <w:rPr>
          <w:i/>
          <w:iCs/>
          <w:color w:val="000000" w:themeColor="text1"/>
          <w:szCs w:val="24"/>
        </w:rPr>
        <w:t xml:space="preserve"> learners</w:t>
      </w:r>
      <w:r w:rsidR="00916A00" w:rsidRPr="00724540">
        <w:rPr>
          <w:color w:val="000000" w:themeColor="text1"/>
          <w:szCs w:val="24"/>
        </w:rPr>
        <w:t>. VicTESOL, Victoria, Australia.</w:t>
      </w:r>
    </w:p>
    <w:p w14:paraId="4EBED1B9" w14:textId="77777777" w:rsidR="00CC30A9" w:rsidRPr="00724540" w:rsidRDefault="00CC30A9" w:rsidP="000151DF">
      <w:pPr>
        <w:ind w:left="18"/>
        <w:rPr>
          <w:color w:val="000000" w:themeColor="text1"/>
          <w:szCs w:val="24"/>
        </w:rPr>
      </w:pPr>
    </w:p>
    <w:p w14:paraId="69A55409" w14:textId="2AADE734" w:rsidR="00A71B46" w:rsidRPr="00724540" w:rsidRDefault="00A71B46" w:rsidP="00A71B46">
      <w:pPr>
        <w:ind w:left="18"/>
        <w:rPr>
          <w:color w:val="000000" w:themeColor="text1"/>
          <w:szCs w:val="24"/>
        </w:rPr>
      </w:pPr>
      <w:r w:rsidRPr="00724540">
        <w:rPr>
          <w:color w:val="000000" w:themeColor="text1"/>
          <w:szCs w:val="24"/>
        </w:rPr>
        <w:t>de Jong, E.J., &amp; Hellman. A. (2020). Addressing designated ELD.  EL</w:t>
      </w:r>
      <w:r w:rsidR="00ED1EC1" w:rsidRPr="00724540">
        <w:rPr>
          <w:color w:val="000000" w:themeColor="text1"/>
          <w:szCs w:val="24"/>
        </w:rPr>
        <w:t>-SCASS</w:t>
      </w:r>
      <w:r w:rsidR="0058565F" w:rsidRPr="00724540">
        <w:rPr>
          <w:color w:val="000000" w:themeColor="text1"/>
          <w:szCs w:val="24"/>
        </w:rPr>
        <w:t xml:space="preserve"> conference (virtual)</w:t>
      </w:r>
    </w:p>
    <w:p w14:paraId="3E4FDD47" w14:textId="77777777" w:rsidR="00A71B46" w:rsidRPr="00724540" w:rsidRDefault="00A71B46" w:rsidP="000151DF">
      <w:pPr>
        <w:ind w:left="18"/>
        <w:rPr>
          <w:color w:val="000000" w:themeColor="text1"/>
          <w:szCs w:val="24"/>
        </w:rPr>
      </w:pPr>
    </w:p>
    <w:p w14:paraId="6074913C" w14:textId="0695DD1A" w:rsidR="003E39E7" w:rsidRPr="00724540" w:rsidRDefault="003E39E7" w:rsidP="000151DF">
      <w:pPr>
        <w:ind w:left="18"/>
        <w:rPr>
          <w:b/>
          <w:bCs/>
          <w:color w:val="000000" w:themeColor="text1"/>
          <w:szCs w:val="24"/>
        </w:rPr>
      </w:pPr>
      <w:r w:rsidRPr="00724540">
        <w:rPr>
          <w:color w:val="000000" w:themeColor="text1"/>
          <w:szCs w:val="24"/>
        </w:rPr>
        <w:t xml:space="preserve">de Jong, E.J. (2019) </w:t>
      </w:r>
      <w:r w:rsidRPr="00724540">
        <w:rPr>
          <w:i/>
          <w:iCs/>
          <w:color w:val="000000" w:themeColor="text1"/>
          <w:szCs w:val="24"/>
        </w:rPr>
        <w:t>English Language Teaching in a Multilingual World</w:t>
      </w:r>
      <w:r w:rsidRPr="00724540">
        <w:rPr>
          <w:color w:val="000000" w:themeColor="text1"/>
          <w:szCs w:val="24"/>
        </w:rPr>
        <w:t>. 3</w:t>
      </w:r>
      <w:r w:rsidRPr="00724540">
        <w:rPr>
          <w:color w:val="000000" w:themeColor="text1"/>
          <w:szCs w:val="24"/>
          <w:vertAlign w:val="superscript"/>
        </w:rPr>
        <w:t>rd</w:t>
      </w:r>
      <w:r w:rsidRPr="00724540">
        <w:rPr>
          <w:color w:val="000000" w:themeColor="text1"/>
          <w:szCs w:val="24"/>
        </w:rPr>
        <w:t xml:space="preserve"> English Language Teaching Congress, </w:t>
      </w:r>
      <w:proofErr w:type="spellStart"/>
      <w:r w:rsidRPr="00724540">
        <w:rPr>
          <w:color w:val="000000" w:themeColor="text1"/>
          <w:szCs w:val="24"/>
        </w:rPr>
        <w:t>Huatar</w:t>
      </w:r>
      <w:proofErr w:type="spellEnd"/>
      <w:r w:rsidRPr="00724540">
        <w:rPr>
          <w:color w:val="000000" w:themeColor="text1"/>
          <w:szCs w:val="24"/>
        </w:rPr>
        <w:t xml:space="preserve"> Northern Region, Costa Rica.</w:t>
      </w:r>
    </w:p>
    <w:p w14:paraId="72F48B01" w14:textId="77777777" w:rsidR="003E39E7" w:rsidRPr="00724540" w:rsidRDefault="003E39E7" w:rsidP="000151DF">
      <w:pPr>
        <w:ind w:left="18"/>
        <w:rPr>
          <w:color w:val="000000" w:themeColor="text1"/>
          <w:szCs w:val="24"/>
        </w:rPr>
      </w:pPr>
    </w:p>
    <w:p w14:paraId="2A8587E5" w14:textId="77777777" w:rsidR="003E39E7" w:rsidRPr="00724540" w:rsidRDefault="003E39E7" w:rsidP="000151DF">
      <w:pPr>
        <w:ind w:left="18"/>
        <w:rPr>
          <w:color w:val="000000" w:themeColor="text1"/>
          <w:szCs w:val="24"/>
        </w:rPr>
      </w:pPr>
      <w:r w:rsidRPr="00724540">
        <w:rPr>
          <w:color w:val="000000" w:themeColor="text1"/>
          <w:szCs w:val="24"/>
        </w:rPr>
        <w:t xml:space="preserve">de Jong, E.J. (2019). </w:t>
      </w:r>
      <w:r w:rsidRPr="00724540">
        <w:rPr>
          <w:i/>
          <w:iCs/>
          <w:color w:val="000000" w:themeColor="text1"/>
          <w:szCs w:val="24"/>
        </w:rPr>
        <w:t>Preparing Mainstream Teachers for ELLs through Infusion: Does it Work?</w:t>
      </w:r>
      <w:r w:rsidRPr="00724540">
        <w:rPr>
          <w:color w:val="000000" w:themeColor="text1"/>
          <w:szCs w:val="24"/>
        </w:rPr>
        <w:t xml:space="preserve"> Symposium on </w:t>
      </w:r>
      <w:r w:rsidRPr="00724540">
        <w:rPr>
          <w:color w:val="002145"/>
          <w:kern w:val="36"/>
          <w:szCs w:val="24"/>
        </w:rPr>
        <w:t>Supporting Teachers to Work With Culturally, Linguistically, and Racially Diverse Students, Families and Communities</w:t>
      </w:r>
      <w:r w:rsidRPr="00724540">
        <w:rPr>
          <w:color w:val="000000" w:themeColor="text1"/>
          <w:szCs w:val="24"/>
        </w:rPr>
        <w:t>, University of British Columbia, Vancouver, Canada.</w:t>
      </w:r>
    </w:p>
    <w:p w14:paraId="5FBB30A2" w14:textId="77777777" w:rsidR="003E39E7" w:rsidRPr="00724540" w:rsidRDefault="003E39E7" w:rsidP="000151DF">
      <w:pPr>
        <w:ind w:left="18"/>
        <w:rPr>
          <w:color w:val="000000" w:themeColor="text1"/>
          <w:szCs w:val="24"/>
        </w:rPr>
      </w:pPr>
    </w:p>
    <w:p w14:paraId="2B45ABE4" w14:textId="77777777" w:rsidR="008134D4" w:rsidRPr="00724540" w:rsidRDefault="008134D4" w:rsidP="000151DF">
      <w:pPr>
        <w:ind w:left="18"/>
        <w:rPr>
          <w:bCs/>
          <w:kern w:val="36"/>
          <w:szCs w:val="24"/>
        </w:rPr>
      </w:pPr>
      <w:r w:rsidRPr="00724540">
        <w:rPr>
          <w:bCs/>
          <w:kern w:val="36"/>
          <w:szCs w:val="24"/>
        </w:rPr>
        <w:t xml:space="preserve">de Jong, E.J. (2019). </w:t>
      </w:r>
      <w:r w:rsidRPr="00724540">
        <w:rPr>
          <w:bCs/>
          <w:i/>
          <w:iCs/>
          <w:kern w:val="36"/>
          <w:szCs w:val="24"/>
        </w:rPr>
        <w:t>Preparing All Teachers for ELLs</w:t>
      </w:r>
      <w:r w:rsidRPr="00724540">
        <w:rPr>
          <w:bCs/>
          <w:kern w:val="36"/>
          <w:szCs w:val="24"/>
        </w:rPr>
        <w:t>. Council of Chief States School Officers (CCSSO)- ELL Group. Orlando, Florida.</w:t>
      </w:r>
    </w:p>
    <w:p w14:paraId="2AE01907" w14:textId="77777777" w:rsidR="008134D4" w:rsidRPr="00724540" w:rsidRDefault="008134D4" w:rsidP="000151DF">
      <w:pPr>
        <w:ind w:left="18"/>
        <w:rPr>
          <w:bCs/>
          <w:kern w:val="36"/>
          <w:szCs w:val="24"/>
        </w:rPr>
      </w:pPr>
    </w:p>
    <w:p w14:paraId="722CFB28" w14:textId="77777777" w:rsidR="008134D4" w:rsidRPr="00724540" w:rsidRDefault="008134D4" w:rsidP="000151DF">
      <w:pPr>
        <w:ind w:left="18"/>
        <w:rPr>
          <w:bCs/>
          <w:kern w:val="36"/>
          <w:szCs w:val="24"/>
        </w:rPr>
      </w:pPr>
      <w:r w:rsidRPr="00724540">
        <w:rPr>
          <w:bCs/>
          <w:kern w:val="36"/>
          <w:szCs w:val="24"/>
        </w:rPr>
        <w:t xml:space="preserve">de Jong, E.J. (2019). </w:t>
      </w:r>
      <w:r w:rsidRPr="00724540">
        <w:rPr>
          <w:bCs/>
          <w:i/>
          <w:iCs/>
          <w:kern w:val="36"/>
          <w:szCs w:val="24"/>
        </w:rPr>
        <w:t>Florida: Trends and Issues</w:t>
      </w:r>
      <w:r w:rsidRPr="00724540">
        <w:rPr>
          <w:bCs/>
          <w:kern w:val="36"/>
          <w:szCs w:val="24"/>
        </w:rPr>
        <w:t>.  Council of Chief States School Officers (CCSS) – ELL Group. Orlando, Florida.</w:t>
      </w:r>
    </w:p>
    <w:p w14:paraId="42AC10A9" w14:textId="77777777" w:rsidR="008134D4" w:rsidRPr="00724540" w:rsidRDefault="008134D4" w:rsidP="000151DF">
      <w:pPr>
        <w:ind w:left="18"/>
        <w:rPr>
          <w:bCs/>
          <w:kern w:val="36"/>
          <w:szCs w:val="24"/>
        </w:rPr>
      </w:pPr>
    </w:p>
    <w:p w14:paraId="5E080938" w14:textId="77777777" w:rsidR="008134D4" w:rsidRPr="00724540" w:rsidRDefault="008134D4" w:rsidP="000151DF">
      <w:pPr>
        <w:ind w:left="18"/>
        <w:rPr>
          <w:bCs/>
          <w:kern w:val="36"/>
          <w:szCs w:val="24"/>
        </w:rPr>
      </w:pPr>
      <w:r w:rsidRPr="00724540">
        <w:rPr>
          <w:bCs/>
          <w:kern w:val="36"/>
          <w:szCs w:val="24"/>
        </w:rPr>
        <w:t>de Jong, E.J. (2019). TESOL at AERA, Featured Panel, AERA, Toronto, Canada.</w:t>
      </w:r>
    </w:p>
    <w:p w14:paraId="7556A3C6" w14:textId="77777777" w:rsidR="008134D4" w:rsidRPr="00724540" w:rsidRDefault="008134D4" w:rsidP="000151DF">
      <w:pPr>
        <w:ind w:left="18"/>
        <w:rPr>
          <w:bCs/>
          <w:kern w:val="36"/>
          <w:szCs w:val="24"/>
        </w:rPr>
      </w:pPr>
      <w:r w:rsidRPr="00724540">
        <w:rPr>
          <w:bCs/>
          <w:kern w:val="36"/>
          <w:szCs w:val="24"/>
        </w:rPr>
        <w:t xml:space="preserve"> </w:t>
      </w:r>
    </w:p>
    <w:p w14:paraId="17D5DB7E" w14:textId="77777777" w:rsidR="008134D4" w:rsidRPr="00724540" w:rsidRDefault="008134D4" w:rsidP="000151DF">
      <w:pPr>
        <w:ind w:left="18"/>
        <w:rPr>
          <w:bCs/>
          <w:kern w:val="36"/>
          <w:szCs w:val="24"/>
        </w:rPr>
      </w:pPr>
      <w:r w:rsidRPr="00724540">
        <w:rPr>
          <w:bCs/>
          <w:kern w:val="36"/>
          <w:szCs w:val="24"/>
        </w:rPr>
        <w:t>de Jong, E.J. (2019). AERA at TESOL, Invited Panel, TESOL International Convention and Expo, Seattle, Washington.</w:t>
      </w:r>
    </w:p>
    <w:p w14:paraId="02522E4B" w14:textId="77777777" w:rsidR="008134D4" w:rsidRPr="00724540" w:rsidRDefault="008134D4" w:rsidP="000151DF">
      <w:pPr>
        <w:ind w:left="18"/>
        <w:rPr>
          <w:bCs/>
          <w:kern w:val="36"/>
          <w:szCs w:val="24"/>
        </w:rPr>
      </w:pPr>
    </w:p>
    <w:p w14:paraId="25C6AB98" w14:textId="77777777" w:rsidR="008134D4" w:rsidRPr="00724540" w:rsidRDefault="008134D4" w:rsidP="000151DF">
      <w:pPr>
        <w:ind w:left="18"/>
        <w:rPr>
          <w:bCs/>
          <w:kern w:val="36"/>
          <w:szCs w:val="24"/>
        </w:rPr>
      </w:pPr>
      <w:r w:rsidRPr="00724540">
        <w:rPr>
          <w:bCs/>
          <w:kern w:val="36"/>
          <w:szCs w:val="24"/>
        </w:rPr>
        <w:t>de Jong, E.J. (2018, Keynote).</w:t>
      </w:r>
      <w:r w:rsidRPr="00724540">
        <w:rPr>
          <w:b/>
          <w:szCs w:val="24"/>
        </w:rPr>
        <w:t xml:space="preserve"> </w:t>
      </w:r>
      <w:r w:rsidRPr="00724540">
        <w:rPr>
          <w:i/>
          <w:szCs w:val="24"/>
        </w:rPr>
        <w:t xml:space="preserve">TESOL as Nexus: Strategies for the Future. </w:t>
      </w:r>
      <w:r w:rsidRPr="00724540">
        <w:rPr>
          <w:szCs w:val="24"/>
        </w:rPr>
        <w:t>TESOL International Convention and Expo, Chicago, IL.</w:t>
      </w:r>
    </w:p>
    <w:p w14:paraId="51B1B079" w14:textId="77777777" w:rsidR="008134D4" w:rsidRPr="00724540" w:rsidRDefault="008134D4" w:rsidP="000151DF">
      <w:pPr>
        <w:ind w:left="18"/>
        <w:rPr>
          <w:color w:val="000000" w:themeColor="text1"/>
          <w:szCs w:val="24"/>
        </w:rPr>
      </w:pPr>
    </w:p>
    <w:p w14:paraId="28CC0307" w14:textId="77777777" w:rsidR="003E39E7" w:rsidRPr="00724540" w:rsidRDefault="003E39E7" w:rsidP="000151DF">
      <w:pPr>
        <w:ind w:left="18"/>
        <w:rPr>
          <w:color w:val="000000" w:themeColor="text1"/>
          <w:szCs w:val="24"/>
        </w:rPr>
      </w:pPr>
      <w:r w:rsidRPr="00724540">
        <w:rPr>
          <w:color w:val="000000" w:themeColor="text1"/>
          <w:szCs w:val="24"/>
        </w:rPr>
        <w:t xml:space="preserve">de Jong, E.J. (2018, Keynote), </w:t>
      </w:r>
      <w:r w:rsidRPr="00724540">
        <w:rPr>
          <w:rStyle w:val="Emphasis"/>
          <w:szCs w:val="24"/>
        </w:rPr>
        <w:t>EAL Expertise and Taking a Multilingual Stance, ACTA Conference, Adelaide, Australia.</w:t>
      </w:r>
    </w:p>
    <w:p w14:paraId="359CDAB1" w14:textId="77777777" w:rsidR="003E39E7" w:rsidRPr="00724540" w:rsidRDefault="003E39E7" w:rsidP="000151DF">
      <w:pPr>
        <w:ind w:left="18"/>
        <w:rPr>
          <w:color w:val="000000" w:themeColor="text1"/>
          <w:szCs w:val="24"/>
        </w:rPr>
      </w:pPr>
    </w:p>
    <w:p w14:paraId="5D7E8626" w14:textId="77777777" w:rsidR="003E39E7" w:rsidRPr="00724540" w:rsidRDefault="003E39E7" w:rsidP="000151DF">
      <w:pPr>
        <w:ind w:left="18"/>
        <w:rPr>
          <w:color w:val="000000" w:themeColor="text1"/>
          <w:szCs w:val="24"/>
        </w:rPr>
      </w:pPr>
      <w:r w:rsidRPr="00724540">
        <w:rPr>
          <w:color w:val="000000" w:themeColor="text1"/>
          <w:szCs w:val="24"/>
        </w:rPr>
        <w:t>de Jong, E.J. (2018, Keynote)</w:t>
      </w:r>
      <w:r w:rsidRPr="00724540">
        <w:rPr>
          <w:szCs w:val="24"/>
        </w:rPr>
        <w:t xml:space="preserve">, </w:t>
      </w:r>
      <w:r w:rsidRPr="00724540">
        <w:rPr>
          <w:i/>
          <w:szCs w:val="24"/>
        </w:rPr>
        <w:t>Trends and Issues: Transforming our Practice</w:t>
      </w:r>
      <w:r w:rsidRPr="00724540">
        <w:rPr>
          <w:szCs w:val="24"/>
        </w:rPr>
        <w:t>. CLIL Conference, Chia, Colombia.</w:t>
      </w:r>
    </w:p>
    <w:p w14:paraId="59ED5571" w14:textId="77777777" w:rsidR="003E39E7" w:rsidRPr="00724540" w:rsidRDefault="003E39E7" w:rsidP="000151DF">
      <w:pPr>
        <w:ind w:left="18"/>
        <w:rPr>
          <w:color w:val="000000" w:themeColor="text1"/>
          <w:szCs w:val="24"/>
        </w:rPr>
      </w:pPr>
    </w:p>
    <w:p w14:paraId="00F3B0A3" w14:textId="77777777" w:rsidR="003E39E7" w:rsidRPr="00724540" w:rsidRDefault="003E39E7" w:rsidP="000151DF">
      <w:pPr>
        <w:ind w:left="18"/>
        <w:rPr>
          <w:szCs w:val="24"/>
        </w:rPr>
      </w:pPr>
      <w:r w:rsidRPr="00724540">
        <w:rPr>
          <w:color w:val="000000" w:themeColor="text1"/>
          <w:szCs w:val="24"/>
        </w:rPr>
        <w:lastRenderedPageBreak/>
        <w:t>de Jong, E.J. (2018, Keynote)</w:t>
      </w:r>
      <w:r w:rsidRPr="00724540">
        <w:rPr>
          <w:szCs w:val="24"/>
        </w:rPr>
        <w:t xml:space="preserve">, </w:t>
      </w:r>
      <w:r w:rsidRPr="00724540">
        <w:rPr>
          <w:i/>
          <w:szCs w:val="24"/>
        </w:rPr>
        <w:t>Teachers and language decision making: Agency and Empowerment</w:t>
      </w:r>
      <w:r w:rsidRPr="00724540">
        <w:rPr>
          <w:szCs w:val="24"/>
        </w:rPr>
        <w:t>. URUTESOL, Montevideo, Uruguay.</w:t>
      </w:r>
    </w:p>
    <w:p w14:paraId="1FCC15DD" w14:textId="77777777" w:rsidR="003E39E7" w:rsidRPr="00724540" w:rsidRDefault="003E39E7" w:rsidP="000151DF">
      <w:pPr>
        <w:ind w:left="18"/>
        <w:rPr>
          <w:color w:val="000000" w:themeColor="text1"/>
          <w:szCs w:val="24"/>
        </w:rPr>
      </w:pPr>
    </w:p>
    <w:p w14:paraId="736F7F0C" w14:textId="77777777" w:rsidR="003E39E7" w:rsidRPr="00724540" w:rsidRDefault="003E39E7" w:rsidP="000151DF">
      <w:pPr>
        <w:ind w:left="18"/>
        <w:rPr>
          <w:color w:val="000000" w:themeColor="text1"/>
          <w:szCs w:val="24"/>
        </w:rPr>
      </w:pPr>
      <w:r w:rsidRPr="00724540">
        <w:rPr>
          <w:color w:val="000000" w:themeColor="text1"/>
          <w:szCs w:val="24"/>
        </w:rPr>
        <w:t>de Jong, E.J. (2018, Keynote)</w:t>
      </w:r>
      <w:r w:rsidRPr="00724540">
        <w:rPr>
          <w:szCs w:val="24"/>
        </w:rPr>
        <w:t xml:space="preserve">, </w:t>
      </w:r>
      <w:r w:rsidRPr="00724540">
        <w:rPr>
          <w:i/>
          <w:szCs w:val="24"/>
        </w:rPr>
        <w:t>ELT in the 21</w:t>
      </w:r>
      <w:r w:rsidRPr="00724540">
        <w:rPr>
          <w:i/>
          <w:szCs w:val="24"/>
          <w:vertAlign w:val="superscript"/>
        </w:rPr>
        <w:t>st</w:t>
      </w:r>
      <w:r w:rsidRPr="00724540">
        <w:rPr>
          <w:i/>
          <w:szCs w:val="24"/>
        </w:rPr>
        <w:t xml:space="preserve"> century</w:t>
      </w:r>
      <w:r w:rsidRPr="00724540">
        <w:rPr>
          <w:szCs w:val="24"/>
        </w:rPr>
        <w:t>. URUTESOL, Montevideo, Uruguay</w:t>
      </w:r>
    </w:p>
    <w:p w14:paraId="1769EACE" w14:textId="77777777" w:rsidR="003E39E7" w:rsidRPr="00724540" w:rsidRDefault="003E39E7" w:rsidP="000151DF">
      <w:pPr>
        <w:ind w:left="18"/>
        <w:rPr>
          <w:color w:val="000000" w:themeColor="text1"/>
          <w:szCs w:val="24"/>
        </w:rPr>
      </w:pPr>
    </w:p>
    <w:p w14:paraId="5561B13C" w14:textId="77777777" w:rsidR="003E39E7" w:rsidRPr="00724540" w:rsidRDefault="003E39E7" w:rsidP="000151DF">
      <w:pPr>
        <w:ind w:left="18"/>
        <w:rPr>
          <w:szCs w:val="24"/>
        </w:rPr>
      </w:pPr>
      <w:r w:rsidRPr="00724540">
        <w:rPr>
          <w:color w:val="000000" w:themeColor="text1"/>
          <w:szCs w:val="24"/>
        </w:rPr>
        <w:t>de Jong, E.J. (2018, Keynote)</w:t>
      </w:r>
      <w:r w:rsidRPr="00724540">
        <w:rPr>
          <w:szCs w:val="24"/>
        </w:rPr>
        <w:t>,</w:t>
      </w:r>
      <w:r w:rsidRPr="00724540">
        <w:rPr>
          <w:i/>
          <w:szCs w:val="24"/>
        </w:rPr>
        <w:t xml:space="preserve"> Global Trends and Local Practice: Complexities and Diversity in ELT. </w:t>
      </w:r>
      <w:r w:rsidRPr="00724540">
        <w:rPr>
          <w:szCs w:val="24"/>
        </w:rPr>
        <w:t>Lima, Peru</w:t>
      </w:r>
      <w:r w:rsidRPr="00724540">
        <w:rPr>
          <w:i/>
          <w:szCs w:val="24"/>
        </w:rPr>
        <w:t>.</w:t>
      </w:r>
    </w:p>
    <w:p w14:paraId="1FD920D1" w14:textId="77777777" w:rsidR="003E39E7" w:rsidRPr="00724540" w:rsidRDefault="003E39E7" w:rsidP="000151DF">
      <w:pPr>
        <w:ind w:left="18"/>
        <w:rPr>
          <w:color w:val="000000" w:themeColor="text1"/>
          <w:szCs w:val="24"/>
        </w:rPr>
      </w:pPr>
    </w:p>
    <w:p w14:paraId="67CCB97B" w14:textId="77777777" w:rsidR="003E39E7" w:rsidRPr="00724540" w:rsidRDefault="003E39E7" w:rsidP="000151DF">
      <w:pPr>
        <w:ind w:left="18"/>
        <w:rPr>
          <w:szCs w:val="24"/>
        </w:rPr>
      </w:pPr>
      <w:r w:rsidRPr="00724540">
        <w:rPr>
          <w:color w:val="000000" w:themeColor="text1"/>
          <w:szCs w:val="24"/>
        </w:rPr>
        <w:t xml:space="preserve">de Jong, E.J. (2018, Workshop), </w:t>
      </w:r>
      <w:r w:rsidRPr="00724540">
        <w:rPr>
          <w:i/>
          <w:szCs w:val="24"/>
        </w:rPr>
        <w:t>Critical Thinking: English Language Learning Through Questioning</w:t>
      </w:r>
      <w:r w:rsidRPr="00724540">
        <w:rPr>
          <w:szCs w:val="24"/>
        </w:rPr>
        <w:t>, Lima, Peru.</w:t>
      </w:r>
    </w:p>
    <w:p w14:paraId="33F48F6E" w14:textId="77777777" w:rsidR="003E39E7" w:rsidRPr="00724540" w:rsidRDefault="003E39E7" w:rsidP="000151DF">
      <w:pPr>
        <w:ind w:left="18"/>
        <w:rPr>
          <w:i/>
          <w:color w:val="0070C0"/>
          <w:szCs w:val="24"/>
        </w:rPr>
      </w:pPr>
      <w:r w:rsidRPr="00724540">
        <w:rPr>
          <w:i/>
          <w:color w:val="0070C0"/>
          <w:szCs w:val="24"/>
        </w:rPr>
        <w:t xml:space="preserve"> </w:t>
      </w:r>
    </w:p>
    <w:p w14:paraId="482F5071" w14:textId="77777777" w:rsidR="001A732B" w:rsidRPr="00724540" w:rsidRDefault="003E39E7" w:rsidP="000151DF">
      <w:pPr>
        <w:ind w:left="18"/>
        <w:rPr>
          <w:color w:val="000000" w:themeColor="text1"/>
          <w:szCs w:val="24"/>
        </w:rPr>
      </w:pPr>
      <w:r w:rsidRPr="00724540">
        <w:rPr>
          <w:color w:val="000000" w:themeColor="text1"/>
          <w:szCs w:val="24"/>
        </w:rPr>
        <w:t>de Jong, E.J. (2017, Keynote),</w:t>
      </w:r>
      <w:r w:rsidRPr="00724540">
        <w:rPr>
          <w:iCs/>
          <w:color w:val="000000" w:themeColor="text1"/>
          <w:szCs w:val="24"/>
        </w:rPr>
        <w:t xml:space="preserve"> </w:t>
      </w:r>
      <w:r w:rsidRPr="00724540">
        <w:rPr>
          <w:i/>
          <w:iCs/>
          <w:color w:val="000000" w:themeColor="text1"/>
          <w:szCs w:val="24"/>
        </w:rPr>
        <w:t>The Old, the Familiar, and the New: Lifelong Learning and Language Teachers</w:t>
      </w:r>
      <w:r w:rsidRPr="00724540">
        <w:rPr>
          <w:iCs/>
          <w:color w:val="000000" w:themeColor="text1"/>
          <w:szCs w:val="24"/>
        </w:rPr>
        <w:t>, MEXTESOL, Leon, México.</w:t>
      </w:r>
    </w:p>
    <w:p w14:paraId="5A2DE4F4" w14:textId="77777777" w:rsidR="001A732B" w:rsidRPr="00724540" w:rsidRDefault="001A732B" w:rsidP="000151DF">
      <w:pPr>
        <w:ind w:left="18"/>
        <w:rPr>
          <w:color w:val="000000" w:themeColor="text1"/>
          <w:szCs w:val="24"/>
        </w:rPr>
      </w:pPr>
    </w:p>
    <w:p w14:paraId="2DB53FAE" w14:textId="77777777" w:rsidR="001A732B" w:rsidRPr="00724540" w:rsidRDefault="001A732B" w:rsidP="000151DF">
      <w:pPr>
        <w:ind w:left="18"/>
        <w:rPr>
          <w:color w:val="000000" w:themeColor="text1"/>
          <w:szCs w:val="24"/>
        </w:rPr>
      </w:pPr>
      <w:r w:rsidRPr="00724540">
        <w:rPr>
          <w:szCs w:val="24"/>
        </w:rPr>
        <w:t xml:space="preserve">de Jong, E.J. (2016; Keynote). </w:t>
      </w:r>
      <w:r w:rsidRPr="00724540">
        <w:rPr>
          <w:i/>
          <w:szCs w:val="24"/>
        </w:rPr>
        <w:t>Quality Bilingual Programs: Building Systems that Work</w:t>
      </w:r>
      <w:r w:rsidRPr="00724540">
        <w:rPr>
          <w:szCs w:val="24"/>
        </w:rPr>
        <w:t xml:space="preserve">. Illinois Bilingual Directors Conference, Chicago, IL. </w:t>
      </w:r>
    </w:p>
    <w:p w14:paraId="1D58C44A" w14:textId="77777777" w:rsidR="001A732B" w:rsidRPr="00724540" w:rsidRDefault="001A732B" w:rsidP="000151DF">
      <w:pPr>
        <w:spacing w:after="0" w:line="259" w:lineRule="auto"/>
        <w:ind w:left="18"/>
        <w:rPr>
          <w:szCs w:val="24"/>
        </w:rPr>
      </w:pPr>
      <w:r w:rsidRPr="00724540">
        <w:rPr>
          <w:szCs w:val="24"/>
        </w:rPr>
        <w:t xml:space="preserve"> </w:t>
      </w:r>
    </w:p>
    <w:p w14:paraId="716F08B2" w14:textId="77777777" w:rsidR="003E39E7" w:rsidRPr="00724540" w:rsidRDefault="003E39E7" w:rsidP="000151DF">
      <w:pPr>
        <w:ind w:left="18"/>
        <w:rPr>
          <w:rFonts w:eastAsia="Times"/>
          <w:szCs w:val="24"/>
        </w:rPr>
      </w:pPr>
      <w:r w:rsidRPr="00724540">
        <w:rPr>
          <w:rFonts w:eastAsia="Times"/>
          <w:szCs w:val="24"/>
        </w:rPr>
        <w:t xml:space="preserve">de Jong, E.J. (2014, Keynote). </w:t>
      </w:r>
      <w:r w:rsidRPr="00724540">
        <w:rPr>
          <w:rFonts w:eastAsia="Times"/>
          <w:i/>
          <w:szCs w:val="24"/>
        </w:rPr>
        <w:t>Teachers and Multilingual Learners</w:t>
      </w:r>
      <w:r w:rsidRPr="00724540">
        <w:rPr>
          <w:rFonts w:eastAsia="Times"/>
          <w:szCs w:val="24"/>
        </w:rPr>
        <w:t>.  Australia TESOL, Melbourne, Australia.</w:t>
      </w:r>
    </w:p>
    <w:p w14:paraId="4BAD8F3F" w14:textId="77777777" w:rsidR="003E39E7" w:rsidRPr="00724540" w:rsidRDefault="003E39E7" w:rsidP="000151DF">
      <w:pPr>
        <w:ind w:left="18"/>
        <w:rPr>
          <w:rFonts w:eastAsia="Times"/>
          <w:szCs w:val="24"/>
        </w:rPr>
      </w:pPr>
    </w:p>
    <w:p w14:paraId="5C5D4405" w14:textId="77777777" w:rsidR="003E39E7" w:rsidRPr="00724540" w:rsidRDefault="003E39E7" w:rsidP="000151DF">
      <w:pPr>
        <w:ind w:left="18"/>
        <w:outlineLvl w:val="0"/>
        <w:rPr>
          <w:szCs w:val="24"/>
        </w:rPr>
      </w:pPr>
      <w:r w:rsidRPr="00724540">
        <w:rPr>
          <w:szCs w:val="24"/>
        </w:rPr>
        <w:t xml:space="preserve">de Jong, E.J. (2014; Keynote). </w:t>
      </w:r>
      <w:r w:rsidRPr="00724540">
        <w:rPr>
          <w:i/>
          <w:szCs w:val="24"/>
        </w:rPr>
        <w:t>Is it Just Good Teaching? Professionalism and ELT</w:t>
      </w:r>
      <w:r w:rsidRPr="00724540">
        <w:rPr>
          <w:szCs w:val="24"/>
        </w:rPr>
        <w:t xml:space="preserve">. </w:t>
      </w:r>
      <w:r w:rsidRPr="00724540">
        <w:rPr>
          <w:rFonts w:eastAsiaTheme="minorHAnsi"/>
          <w:szCs w:val="24"/>
        </w:rPr>
        <w:t xml:space="preserve">5th International Seminar on the Professional Development of Foreign Language Teachers </w:t>
      </w:r>
      <w:proofErr w:type="spellStart"/>
      <w:r w:rsidRPr="00724540">
        <w:rPr>
          <w:szCs w:val="24"/>
        </w:rPr>
        <w:t>Medillín</w:t>
      </w:r>
      <w:proofErr w:type="spellEnd"/>
      <w:r w:rsidRPr="00724540">
        <w:rPr>
          <w:szCs w:val="24"/>
        </w:rPr>
        <w:t>, Colombia.</w:t>
      </w:r>
    </w:p>
    <w:p w14:paraId="01074F62" w14:textId="77777777" w:rsidR="0008430B" w:rsidRPr="00724540" w:rsidRDefault="0008430B" w:rsidP="000151DF">
      <w:pPr>
        <w:spacing w:after="0" w:line="259" w:lineRule="auto"/>
        <w:ind w:left="18"/>
        <w:rPr>
          <w:szCs w:val="24"/>
        </w:rPr>
      </w:pPr>
    </w:p>
    <w:p w14:paraId="107D14BB" w14:textId="77777777" w:rsidR="0008430B" w:rsidRPr="00724540" w:rsidRDefault="009B3250" w:rsidP="000151DF">
      <w:pPr>
        <w:ind w:left="18" w:right="120"/>
        <w:rPr>
          <w:szCs w:val="24"/>
        </w:rPr>
      </w:pPr>
      <w:r w:rsidRPr="00724540">
        <w:rPr>
          <w:szCs w:val="24"/>
        </w:rPr>
        <w:t xml:space="preserve">de Jong, E.J. (2014; Keynote). </w:t>
      </w:r>
      <w:r w:rsidRPr="00724540">
        <w:rPr>
          <w:i/>
          <w:szCs w:val="24"/>
        </w:rPr>
        <w:t>Back to our Roots: Equity in Dual Language Education Today</w:t>
      </w:r>
      <w:r w:rsidRPr="00724540">
        <w:rPr>
          <w:szCs w:val="24"/>
        </w:rPr>
        <w:t xml:space="preserve">. Association of Two-Way and Dual Language Education, Sacramento, CA. </w:t>
      </w:r>
    </w:p>
    <w:p w14:paraId="29911145" w14:textId="77777777" w:rsidR="0008430B" w:rsidRPr="00724540" w:rsidRDefault="009B3250" w:rsidP="000151DF">
      <w:pPr>
        <w:spacing w:after="0" w:line="259" w:lineRule="auto"/>
        <w:ind w:left="18"/>
        <w:rPr>
          <w:szCs w:val="24"/>
        </w:rPr>
      </w:pPr>
      <w:r w:rsidRPr="00724540">
        <w:rPr>
          <w:szCs w:val="24"/>
        </w:rPr>
        <w:t xml:space="preserve"> </w:t>
      </w:r>
    </w:p>
    <w:p w14:paraId="3D50400C" w14:textId="26365724" w:rsidR="0008430B" w:rsidRPr="00724540" w:rsidRDefault="009B3250" w:rsidP="000151DF">
      <w:pPr>
        <w:ind w:left="18" w:right="120"/>
        <w:rPr>
          <w:szCs w:val="24"/>
        </w:rPr>
      </w:pPr>
      <w:r w:rsidRPr="00724540">
        <w:rPr>
          <w:szCs w:val="24"/>
        </w:rPr>
        <w:t xml:space="preserve">de Jong, E.J. (2014, Keynote). </w:t>
      </w:r>
      <w:r w:rsidRPr="00724540">
        <w:rPr>
          <w:i/>
          <w:szCs w:val="24"/>
        </w:rPr>
        <w:t>Teachers and Multilingual Learners</w:t>
      </w:r>
      <w:r w:rsidRPr="00724540">
        <w:rPr>
          <w:szCs w:val="24"/>
        </w:rPr>
        <w:t xml:space="preserve">. Australia TESOL, Melbourne, Australia. </w:t>
      </w:r>
    </w:p>
    <w:p w14:paraId="4AB5E27D" w14:textId="77777777" w:rsidR="0008430B" w:rsidRPr="00724540" w:rsidRDefault="009B3250" w:rsidP="000151DF">
      <w:pPr>
        <w:spacing w:after="0" w:line="259" w:lineRule="auto"/>
        <w:ind w:left="18"/>
        <w:rPr>
          <w:szCs w:val="24"/>
        </w:rPr>
      </w:pPr>
      <w:r w:rsidRPr="00724540">
        <w:rPr>
          <w:szCs w:val="24"/>
        </w:rPr>
        <w:t xml:space="preserve"> </w:t>
      </w:r>
    </w:p>
    <w:p w14:paraId="3EBEBA90" w14:textId="77777777" w:rsidR="0008430B" w:rsidRPr="00724540" w:rsidRDefault="009B3250" w:rsidP="000151DF">
      <w:pPr>
        <w:ind w:left="18" w:right="120"/>
        <w:rPr>
          <w:szCs w:val="24"/>
        </w:rPr>
      </w:pPr>
      <w:r w:rsidRPr="00724540">
        <w:rPr>
          <w:szCs w:val="24"/>
        </w:rPr>
        <w:t xml:space="preserve">de Jong, E.J. (2014; Keynote). </w:t>
      </w:r>
      <w:r w:rsidRPr="00724540">
        <w:rPr>
          <w:i/>
          <w:szCs w:val="24"/>
        </w:rPr>
        <w:t>Is it Just Good Teaching? Professionalism and ELT</w:t>
      </w:r>
      <w:r w:rsidRPr="00724540">
        <w:rPr>
          <w:szCs w:val="24"/>
        </w:rPr>
        <w:t xml:space="preserve">. 5th International Seminar on the Professional Development of Foreign Language Teachers </w:t>
      </w:r>
      <w:proofErr w:type="spellStart"/>
      <w:r w:rsidRPr="00724540">
        <w:rPr>
          <w:szCs w:val="24"/>
        </w:rPr>
        <w:t>Medillín</w:t>
      </w:r>
      <w:proofErr w:type="spellEnd"/>
      <w:r w:rsidRPr="00724540">
        <w:rPr>
          <w:szCs w:val="24"/>
        </w:rPr>
        <w:t xml:space="preserve">, Colombia. </w:t>
      </w:r>
    </w:p>
    <w:p w14:paraId="36080865" w14:textId="77777777" w:rsidR="0008430B" w:rsidRPr="00724540" w:rsidRDefault="0008430B" w:rsidP="000151DF">
      <w:pPr>
        <w:spacing w:after="0" w:line="259" w:lineRule="auto"/>
        <w:ind w:left="18"/>
        <w:rPr>
          <w:szCs w:val="24"/>
        </w:rPr>
      </w:pPr>
    </w:p>
    <w:p w14:paraId="6D36DB9D" w14:textId="77777777" w:rsidR="0008430B" w:rsidRPr="00724540" w:rsidRDefault="009B3250" w:rsidP="000151DF">
      <w:pPr>
        <w:ind w:left="18" w:right="120"/>
        <w:rPr>
          <w:szCs w:val="24"/>
        </w:rPr>
      </w:pPr>
      <w:r w:rsidRPr="00724540">
        <w:rPr>
          <w:szCs w:val="24"/>
        </w:rPr>
        <w:t xml:space="preserve">de Jong, E.J. (2013, Keynote). </w:t>
      </w:r>
      <w:r w:rsidRPr="00724540">
        <w:rPr>
          <w:i/>
          <w:szCs w:val="24"/>
        </w:rPr>
        <w:t xml:space="preserve">Coming of Age in Two-Way Immersion: Models, Principles, and Practice.  </w:t>
      </w:r>
      <w:r w:rsidRPr="00724540">
        <w:rPr>
          <w:szCs w:val="24"/>
        </w:rPr>
        <w:t xml:space="preserve">Association of Two-Way and Dual Language Education, San Diego, CA. </w:t>
      </w:r>
    </w:p>
    <w:p w14:paraId="6C93F677" w14:textId="77777777" w:rsidR="0008430B" w:rsidRPr="00724540" w:rsidRDefault="009B3250" w:rsidP="000151DF">
      <w:pPr>
        <w:spacing w:after="0" w:line="259" w:lineRule="auto"/>
        <w:ind w:left="18"/>
        <w:rPr>
          <w:szCs w:val="24"/>
        </w:rPr>
      </w:pPr>
      <w:r w:rsidRPr="00724540">
        <w:rPr>
          <w:szCs w:val="24"/>
        </w:rPr>
        <w:t xml:space="preserve"> </w:t>
      </w:r>
    </w:p>
    <w:p w14:paraId="03632ABF" w14:textId="77777777" w:rsidR="0008430B" w:rsidRPr="00724540" w:rsidRDefault="009B3250" w:rsidP="000151DF">
      <w:pPr>
        <w:ind w:left="18" w:right="120"/>
        <w:rPr>
          <w:szCs w:val="24"/>
        </w:rPr>
      </w:pPr>
      <w:r w:rsidRPr="00724540">
        <w:rPr>
          <w:szCs w:val="24"/>
        </w:rPr>
        <w:t xml:space="preserve">de Jong, E.J. (2013). </w:t>
      </w:r>
      <w:r w:rsidRPr="00724540">
        <w:rPr>
          <w:i/>
          <w:szCs w:val="24"/>
        </w:rPr>
        <w:t>Program design and Two-Way Immersion Programs</w:t>
      </w:r>
      <w:r w:rsidRPr="00724540">
        <w:rPr>
          <w:szCs w:val="24"/>
        </w:rPr>
        <w:t xml:space="preserve">. Research Symposium. Association of Two-Way and Dual Language Education, San Diego, CA. </w:t>
      </w:r>
    </w:p>
    <w:p w14:paraId="0E6B8A13" w14:textId="77777777" w:rsidR="0008430B" w:rsidRPr="00724540" w:rsidRDefault="009B3250" w:rsidP="000151DF">
      <w:pPr>
        <w:spacing w:after="0" w:line="259" w:lineRule="auto"/>
        <w:ind w:left="18"/>
        <w:rPr>
          <w:szCs w:val="24"/>
        </w:rPr>
      </w:pPr>
      <w:r w:rsidRPr="00724540">
        <w:rPr>
          <w:szCs w:val="24"/>
        </w:rPr>
        <w:t xml:space="preserve"> </w:t>
      </w:r>
    </w:p>
    <w:p w14:paraId="4E9CC694" w14:textId="77777777" w:rsidR="0008430B" w:rsidRPr="00724540" w:rsidRDefault="009B3250" w:rsidP="000151DF">
      <w:pPr>
        <w:ind w:left="18" w:right="120"/>
        <w:rPr>
          <w:szCs w:val="24"/>
        </w:rPr>
      </w:pPr>
      <w:r w:rsidRPr="00724540">
        <w:rPr>
          <w:szCs w:val="24"/>
        </w:rPr>
        <w:t xml:space="preserve">de Jong, E.J. (2013, Plenary). </w:t>
      </w:r>
      <w:r w:rsidRPr="00724540">
        <w:rPr>
          <w:i/>
          <w:szCs w:val="24"/>
        </w:rPr>
        <w:t>The Role of Multilingualism in Language Teacher Education</w:t>
      </w:r>
      <w:r w:rsidRPr="00724540">
        <w:rPr>
          <w:szCs w:val="24"/>
        </w:rPr>
        <w:t>. 8</w:t>
      </w:r>
      <w:r w:rsidRPr="00724540">
        <w:rPr>
          <w:szCs w:val="24"/>
          <w:vertAlign w:val="superscript"/>
        </w:rPr>
        <w:t>th</w:t>
      </w:r>
      <w:r w:rsidRPr="00724540">
        <w:rPr>
          <w:szCs w:val="24"/>
        </w:rPr>
        <w:t xml:space="preserve"> International Conference on Language Teacher Education, Washington, DC. </w:t>
      </w:r>
    </w:p>
    <w:p w14:paraId="6F7B0723" w14:textId="77777777" w:rsidR="0008430B" w:rsidRPr="00724540" w:rsidRDefault="009B3250" w:rsidP="000151DF">
      <w:pPr>
        <w:spacing w:after="0" w:line="259" w:lineRule="auto"/>
        <w:ind w:left="18"/>
        <w:rPr>
          <w:szCs w:val="24"/>
        </w:rPr>
      </w:pPr>
      <w:r w:rsidRPr="00724540">
        <w:rPr>
          <w:szCs w:val="24"/>
        </w:rPr>
        <w:t xml:space="preserve"> </w:t>
      </w:r>
    </w:p>
    <w:p w14:paraId="5DCDAEB7" w14:textId="77777777" w:rsidR="0008430B" w:rsidRPr="00724540" w:rsidRDefault="009B3250" w:rsidP="000151DF">
      <w:pPr>
        <w:ind w:left="18" w:right="120"/>
        <w:rPr>
          <w:szCs w:val="24"/>
        </w:rPr>
      </w:pPr>
      <w:r w:rsidRPr="00724540">
        <w:rPr>
          <w:szCs w:val="24"/>
        </w:rPr>
        <w:lastRenderedPageBreak/>
        <w:t xml:space="preserve">de Jong, E.J. (2012, Keynote).  </w:t>
      </w:r>
      <w:r w:rsidRPr="00724540">
        <w:rPr>
          <w:i/>
          <w:szCs w:val="24"/>
        </w:rPr>
        <w:t>Contextualizing two-way immersion education</w:t>
      </w:r>
      <w:r w:rsidRPr="00724540">
        <w:rPr>
          <w:szCs w:val="24"/>
        </w:rPr>
        <w:t xml:space="preserve">. CARLA Immersion Conference, St. Paul, Minnesota. </w:t>
      </w:r>
    </w:p>
    <w:p w14:paraId="36B49CFD" w14:textId="77777777" w:rsidR="0008430B" w:rsidRPr="00724540" w:rsidRDefault="009B3250" w:rsidP="000151DF">
      <w:pPr>
        <w:spacing w:after="0" w:line="259" w:lineRule="auto"/>
        <w:ind w:left="18"/>
        <w:rPr>
          <w:szCs w:val="24"/>
        </w:rPr>
      </w:pPr>
      <w:r w:rsidRPr="00724540">
        <w:rPr>
          <w:szCs w:val="24"/>
        </w:rPr>
        <w:t xml:space="preserve"> </w:t>
      </w:r>
    </w:p>
    <w:p w14:paraId="49F76F13" w14:textId="77777777" w:rsidR="0008430B" w:rsidRPr="00724540" w:rsidRDefault="009B3250" w:rsidP="000151DF">
      <w:pPr>
        <w:ind w:left="18" w:right="120"/>
        <w:rPr>
          <w:szCs w:val="24"/>
        </w:rPr>
      </w:pPr>
      <w:r w:rsidRPr="00724540">
        <w:rPr>
          <w:szCs w:val="24"/>
        </w:rPr>
        <w:t xml:space="preserve">de Jong, E.J. (2012). </w:t>
      </w:r>
      <w:r w:rsidRPr="00724540">
        <w:rPr>
          <w:i/>
          <w:szCs w:val="24"/>
        </w:rPr>
        <w:t>Principled decision-making for administrators in two-way immersion program</w:t>
      </w:r>
      <w:r w:rsidRPr="00724540">
        <w:rPr>
          <w:szCs w:val="24"/>
        </w:rPr>
        <w:t xml:space="preserve">. Pre-Conference Workshop. CARLA Immersion Conference. </w:t>
      </w:r>
    </w:p>
    <w:p w14:paraId="346D0B96" w14:textId="77777777" w:rsidR="0008430B" w:rsidRPr="00724540" w:rsidRDefault="009B3250" w:rsidP="000151DF">
      <w:pPr>
        <w:spacing w:after="12" w:line="259" w:lineRule="auto"/>
        <w:ind w:left="18"/>
        <w:rPr>
          <w:szCs w:val="24"/>
        </w:rPr>
      </w:pPr>
      <w:r w:rsidRPr="00724540">
        <w:rPr>
          <w:szCs w:val="24"/>
        </w:rPr>
        <w:t xml:space="preserve"> </w:t>
      </w:r>
    </w:p>
    <w:p w14:paraId="5662519B" w14:textId="77777777" w:rsidR="0008430B" w:rsidRPr="00724540" w:rsidRDefault="009B3250" w:rsidP="000151DF">
      <w:pPr>
        <w:ind w:left="18" w:right="120"/>
        <w:rPr>
          <w:szCs w:val="24"/>
        </w:rPr>
      </w:pPr>
      <w:r w:rsidRPr="00724540">
        <w:rPr>
          <w:szCs w:val="24"/>
        </w:rPr>
        <w:t>de Jong, E.J (2012</w:t>
      </w:r>
      <w:r w:rsidRPr="00724540">
        <w:rPr>
          <w:i/>
          <w:szCs w:val="24"/>
        </w:rPr>
        <w:t>). Language Policy Appropriation: Teachers’ Perspectives on Policie</w:t>
      </w:r>
      <w:r w:rsidRPr="00724540">
        <w:rPr>
          <w:szCs w:val="24"/>
        </w:rPr>
        <w:t xml:space="preserve">s. . (discussant). American Educational Research Association, Vancouver, Canada. </w:t>
      </w:r>
    </w:p>
    <w:p w14:paraId="14E19887" w14:textId="77777777" w:rsidR="0008430B" w:rsidRPr="00724540" w:rsidRDefault="009B3250" w:rsidP="000151DF">
      <w:pPr>
        <w:spacing w:after="0" w:line="259" w:lineRule="auto"/>
        <w:ind w:left="18"/>
        <w:rPr>
          <w:szCs w:val="24"/>
        </w:rPr>
      </w:pPr>
      <w:r w:rsidRPr="00724540">
        <w:rPr>
          <w:szCs w:val="24"/>
        </w:rPr>
        <w:t xml:space="preserve"> </w:t>
      </w:r>
    </w:p>
    <w:p w14:paraId="2DA53821" w14:textId="77777777" w:rsidR="0008430B" w:rsidRPr="00724540" w:rsidRDefault="009B3250" w:rsidP="000151DF">
      <w:pPr>
        <w:ind w:left="18" w:right="120"/>
        <w:rPr>
          <w:szCs w:val="24"/>
        </w:rPr>
      </w:pPr>
      <w:r w:rsidRPr="00724540">
        <w:rPr>
          <w:szCs w:val="24"/>
        </w:rPr>
        <w:t xml:space="preserve">de Jong E.J. (2012). </w:t>
      </w:r>
      <w:r w:rsidRPr="00724540">
        <w:rPr>
          <w:i/>
          <w:szCs w:val="24"/>
        </w:rPr>
        <w:t>Advocacy for pluralist discourses: Teachers as language decision makers</w:t>
      </w:r>
      <w:r w:rsidRPr="00724540">
        <w:rPr>
          <w:szCs w:val="24"/>
        </w:rPr>
        <w:t xml:space="preserve">. Panel presentation, Teachers of English to Speakers of Other Languages (TESOL), Philadelphia, Pennsylvania. </w:t>
      </w:r>
    </w:p>
    <w:p w14:paraId="36670F99" w14:textId="77777777" w:rsidR="0008430B" w:rsidRPr="00724540" w:rsidRDefault="009B3250" w:rsidP="000151DF">
      <w:pPr>
        <w:spacing w:after="0" w:line="259" w:lineRule="auto"/>
        <w:ind w:left="18"/>
        <w:rPr>
          <w:szCs w:val="24"/>
        </w:rPr>
      </w:pPr>
      <w:r w:rsidRPr="00724540">
        <w:rPr>
          <w:szCs w:val="24"/>
        </w:rPr>
        <w:t xml:space="preserve"> </w:t>
      </w:r>
    </w:p>
    <w:p w14:paraId="2ACE309B" w14:textId="77777777" w:rsidR="0008430B" w:rsidRPr="00724540" w:rsidRDefault="009B3250" w:rsidP="000151DF">
      <w:pPr>
        <w:spacing w:after="0" w:line="249" w:lineRule="auto"/>
        <w:ind w:left="18" w:right="121"/>
        <w:rPr>
          <w:szCs w:val="24"/>
        </w:rPr>
      </w:pPr>
      <w:r w:rsidRPr="00724540">
        <w:rPr>
          <w:szCs w:val="24"/>
        </w:rPr>
        <w:t xml:space="preserve">de Jong, E.J. (2011). </w:t>
      </w:r>
      <w:r w:rsidRPr="00724540">
        <w:rPr>
          <w:i/>
          <w:szCs w:val="24"/>
        </w:rPr>
        <w:t>Dual language programs in micro and macro perspectives: From pedagogy to school reform</w:t>
      </w:r>
      <w:r w:rsidRPr="00724540">
        <w:rPr>
          <w:szCs w:val="24"/>
        </w:rPr>
        <w:t xml:space="preserve">. Discussant. Paper presented at AERA, New Orleans, Louisiana. </w:t>
      </w:r>
    </w:p>
    <w:p w14:paraId="432B83D9" w14:textId="77777777" w:rsidR="0008430B" w:rsidRPr="00724540" w:rsidRDefault="009B3250" w:rsidP="000151DF">
      <w:pPr>
        <w:spacing w:after="12" w:line="259" w:lineRule="auto"/>
        <w:ind w:left="18"/>
        <w:rPr>
          <w:szCs w:val="24"/>
        </w:rPr>
      </w:pPr>
      <w:r w:rsidRPr="00724540">
        <w:rPr>
          <w:szCs w:val="24"/>
        </w:rPr>
        <w:t xml:space="preserve"> </w:t>
      </w:r>
    </w:p>
    <w:p w14:paraId="776DF7FE" w14:textId="77777777" w:rsidR="0008430B" w:rsidRPr="00724540" w:rsidRDefault="009B3250" w:rsidP="000151DF">
      <w:pPr>
        <w:spacing w:after="0" w:line="249" w:lineRule="auto"/>
        <w:ind w:left="18" w:right="121"/>
        <w:rPr>
          <w:szCs w:val="24"/>
        </w:rPr>
      </w:pPr>
      <w:r w:rsidRPr="00724540">
        <w:rPr>
          <w:szCs w:val="24"/>
        </w:rPr>
        <w:t xml:space="preserve">de Jong, E.J. (2011). </w:t>
      </w:r>
      <w:r w:rsidRPr="00724540">
        <w:rPr>
          <w:i/>
          <w:szCs w:val="24"/>
        </w:rPr>
        <w:t>A view of Arizona’s structured English immersion: Offering access or creating barriers to education for English learners</w:t>
      </w:r>
      <w:r w:rsidRPr="00724540">
        <w:rPr>
          <w:szCs w:val="24"/>
        </w:rPr>
        <w:t xml:space="preserve">. Discussant. Paper presented at AERA, New Orleans, Louisiana. </w:t>
      </w:r>
    </w:p>
    <w:p w14:paraId="50CFB525" w14:textId="77777777" w:rsidR="0008430B" w:rsidRPr="00724540" w:rsidRDefault="009B3250" w:rsidP="000151DF">
      <w:pPr>
        <w:spacing w:after="0" w:line="259" w:lineRule="auto"/>
        <w:ind w:left="18"/>
        <w:rPr>
          <w:szCs w:val="24"/>
        </w:rPr>
      </w:pPr>
      <w:r w:rsidRPr="00724540">
        <w:rPr>
          <w:szCs w:val="24"/>
        </w:rPr>
        <w:t xml:space="preserve"> </w:t>
      </w:r>
    </w:p>
    <w:p w14:paraId="4B653F9B" w14:textId="77777777" w:rsidR="0008430B" w:rsidRPr="00724540" w:rsidRDefault="009B3250" w:rsidP="000151DF">
      <w:pPr>
        <w:ind w:left="18" w:right="120"/>
        <w:rPr>
          <w:szCs w:val="24"/>
        </w:rPr>
      </w:pPr>
      <w:r w:rsidRPr="00724540">
        <w:rPr>
          <w:szCs w:val="24"/>
        </w:rPr>
        <w:t>de Jong, E.J. (2011).</w:t>
      </w:r>
      <w:r w:rsidRPr="00724540">
        <w:rPr>
          <w:color w:val="1F497D"/>
          <w:szCs w:val="24"/>
        </w:rPr>
        <w:t xml:space="preserve"> </w:t>
      </w:r>
      <w:r w:rsidRPr="00724540">
        <w:rPr>
          <w:i/>
          <w:szCs w:val="24"/>
        </w:rPr>
        <w:t>Peer interaction in a two-way immersion classroom</w:t>
      </w:r>
      <w:r w:rsidRPr="00724540">
        <w:rPr>
          <w:szCs w:val="24"/>
        </w:rPr>
        <w:t xml:space="preserve">. National Association for Bilingual Education (NABE), New Orleans, Louisiana. </w:t>
      </w:r>
    </w:p>
    <w:p w14:paraId="0645FE1F" w14:textId="293C4DAC" w:rsidR="008C3858" w:rsidRPr="00724540" w:rsidRDefault="008C3858">
      <w:pPr>
        <w:spacing w:after="160" w:line="259" w:lineRule="auto"/>
        <w:ind w:left="0" w:firstLine="0"/>
        <w:rPr>
          <w:szCs w:val="24"/>
        </w:rPr>
      </w:pPr>
      <w:r w:rsidRPr="00724540">
        <w:rPr>
          <w:szCs w:val="24"/>
        </w:rPr>
        <w:br w:type="page"/>
      </w:r>
    </w:p>
    <w:p w14:paraId="0AB7067A" w14:textId="004494B3" w:rsidR="008C3858" w:rsidRPr="00724540" w:rsidRDefault="008C3858" w:rsidP="00965567">
      <w:pPr>
        <w:suppressAutoHyphens/>
        <w:ind w:left="0" w:firstLine="0"/>
        <w:rPr>
          <w:b/>
          <w:szCs w:val="24"/>
        </w:rPr>
      </w:pPr>
      <w:r w:rsidRPr="00724540">
        <w:rPr>
          <w:b/>
          <w:szCs w:val="24"/>
        </w:rPr>
        <w:lastRenderedPageBreak/>
        <w:t>State and Regional Presentations</w:t>
      </w:r>
      <w:r w:rsidR="00E47AAB">
        <w:rPr>
          <w:b/>
          <w:szCs w:val="24"/>
        </w:rPr>
        <w:t xml:space="preserve">: </w:t>
      </w:r>
      <w:r w:rsidRPr="00724540">
        <w:rPr>
          <w:b/>
          <w:szCs w:val="24"/>
        </w:rPr>
        <w:t>Refereed</w:t>
      </w:r>
    </w:p>
    <w:p w14:paraId="2A802946" w14:textId="77777777" w:rsidR="008C3858" w:rsidRPr="00724540" w:rsidRDefault="008C3858" w:rsidP="00965567">
      <w:pPr>
        <w:ind w:left="0" w:firstLine="0"/>
        <w:rPr>
          <w:szCs w:val="24"/>
        </w:rPr>
      </w:pPr>
      <w:r w:rsidRPr="00724540">
        <w:rPr>
          <w:szCs w:val="24"/>
        </w:rPr>
        <w:t xml:space="preserve">de Jong, E.J., &amp; Lee, Y. (2016). </w:t>
      </w:r>
      <w:r w:rsidRPr="00724540">
        <w:rPr>
          <w:i/>
          <w:iCs/>
          <w:szCs w:val="24"/>
        </w:rPr>
        <w:t>Pre-service teachers’ experiences of their work with ELLs: What do they learn?</w:t>
      </w:r>
      <w:r w:rsidRPr="00724540">
        <w:rPr>
          <w:szCs w:val="24"/>
        </w:rPr>
        <w:t xml:space="preserve"> Sunshine State TESOL Conference. Palm Beach, FL.</w:t>
      </w:r>
    </w:p>
    <w:p w14:paraId="11BC29B1" w14:textId="77777777" w:rsidR="008C3858" w:rsidRPr="00724540" w:rsidRDefault="008C3858" w:rsidP="00965567">
      <w:pPr>
        <w:ind w:left="0" w:firstLine="0"/>
        <w:rPr>
          <w:szCs w:val="24"/>
        </w:rPr>
      </w:pPr>
      <w:r w:rsidRPr="00724540">
        <w:rPr>
          <w:szCs w:val="24"/>
        </w:rPr>
        <w:t xml:space="preserve"> </w:t>
      </w:r>
    </w:p>
    <w:p w14:paraId="7A9814CF" w14:textId="77777777" w:rsidR="008C3858" w:rsidRPr="00724540" w:rsidRDefault="008C3858" w:rsidP="00965567">
      <w:pPr>
        <w:ind w:left="0" w:firstLine="0"/>
        <w:rPr>
          <w:szCs w:val="24"/>
        </w:rPr>
      </w:pPr>
      <w:r w:rsidRPr="00724540">
        <w:rPr>
          <w:szCs w:val="24"/>
        </w:rPr>
        <w:t xml:space="preserve">de Jong, E.J., Li, S., &amp; </w:t>
      </w:r>
      <w:proofErr w:type="spellStart"/>
      <w:r w:rsidRPr="00724540">
        <w:rPr>
          <w:szCs w:val="24"/>
        </w:rPr>
        <w:t>Ouzio</w:t>
      </w:r>
      <w:proofErr w:type="spellEnd"/>
      <w:r w:rsidRPr="00724540">
        <w:rPr>
          <w:szCs w:val="24"/>
        </w:rPr>
        <w:t xml:space="preserve">, A. (2016) </w:t>
      </w:r>
      <w:r w:rsidRPr="00724540">
        <w:rPr>
          <w:i/>
          <w:iCs/>
          <w:szCs w:val="24"/>
        </w:rPr>
        <w:t>How Institutions of Higher Education Fulfill the 45-hour ESOL Professional Development Requirement for Faculty Teaching ESOL-Infused Courses</w:t>
      </w:r>
      <w:r w:rsidRPr="00724540">
        <w:rPr>
          <w:szCs w:val="24"/>
        </w:rPr>
        <w:t>. Sunshine State TESOL Conference, Palm Beach, FL.</w:t>
      </w:r>
    </w:p>
    <w:p w14:paraId="37633B2A" w14:textId="77777777" w:rsidR="008C3858" w:rsidRPr="00724540" w:rsidRDefault="008C3858" w:rsidP="00965567">
      <w:pPr>
        <w:ind w:left="0" w:firstLine="0"/>
        <w:rPr>
          <w:szCs w:val="24"/>
        </w:rPr>
      </w:pPr>
    </w:p>
    <w:p w14:paraId="74E19EBC" w14:textId="479D7079" w:rsidR="008C3858" w:rsidRPr="00724540" w:rsidRDefault="008C3858" w:rsidP="00965567">
      <w:pPr>
        <w:ind w:left="0" w:firstLine="0"/>
        <w:rPr>
          <w:szCs w:val="24"/>
        </w:rPr>
      </w:pPr>
      <w:r w:rsidRPr="00724540">
        <w:rPr>
          <w:szCs w:val="24"/>
        </w:rPr>
        <w:t xml:space="preserve">Coady, M. R., de Jong, E.J., &amp; Harper, C.A. (2012) </w:t>
      </w:r>
      <w:r w:rsidRPr="00724540">
        <w:rPr>
          <w:i/>
          <w:szCs w:val="24"/>
        </w:rPr>
        <w:t>Examining Teacher Quality and Teacher Preparation for English Language Learners: the Use of Multiple Data Sources</w:t>
      </w:r>
      <w:r w:rsidRPr="00724540">
        <w:rPr>
          <w:szCs w:val="24"/>
        </w:rPr>
        <w:t>. Presentation, SSTESOL, Orlando, Florida</w:t>
      </w:r>
      <w:r w:rsidR="00894077" w:rsidRPr="00724540">
        <w:rPr>
          <w:szCs w:val="24"/>
        </w:rPr>
        <w:t>.</w:t>
      </w:r>
    </w:p>
    <w:p w14:paraId="0E938265" w14:textId="77777777" w:rsidR="008C3858" w:rsidRPr="00724540" w:rsidRDefault="008C3858" w:rsidP="00965567">
      <w:pPr>
        <w:ind w:left="0" w:firstLine="0"/>
        <w:rPr>
          <w:szCs w:val="24"/>
        </w:rPr>
      </w:pPr>
    </w:p>
    <w:p w14:paraId="0A23566A" w14:textId="52812F95" w:rsidR="00F561AF" w:rsidRPr="00724540" w:rsidRDefault="00F561AF" w:rsidP="00894077">
      <w:pPr>
        <w:ind w:left="0" w:firstLine="0"/>
        <w:rPr>
          <w:b/>
          <w:bCs/>
          <w:szCs w:val="24"/>
        </w:rPr>
      </w:pPr>
      <w:r w:rsidRPr="00724540">
        <w:rPr>
          <w:b/>
          <w:bCs/>
          <w:szCs w:val="24"/>
        </w:rPr>
        <w:t>State Presentations</w:t>
      </w:r>
      <w:r w:rsidR="00E47AAB">
        <w:rPr>
          <w:b/>
          <w:bCs/>
          <w:szCs w:val="24"/>
        </w:rPr>
        <w:t xml:space="preserve">: </w:t>
      </w:r>
      <w:r w:rsidRPr="00724540">
        <w:rPr>
          <w:b/>
          <w:bCs/>
          <w:szCs w:val="24"/>
        </w:rPr>
        <w:t>Invited</w:t>
      </w:r>
    </w:p>
    <w:p w14:paraId="5B1BED18" w14:textId="52F57528" w:rsidR="00757D1B" w:rsidRPr="00724540" w:rsidRDefault="00757D1B" w:rsidP="00894077">
      <w:pPr>
        <w:ind w:left="0" w:firstLine="0"/>
        <w:rPr>
          <w:szCs w:val="24"/>
        </w:rPr>
      </w:pPr>
      <w:r w:rsidRPr="00724540">
        <w:rPr>
          <w:szCs w:val="24"/>
        </w:rPr>
        <w:t>de Jong, E.J., Coulter, Z., &amp; Tsai, M. (2021).</w:t>
      </w:r>
      <w:r w:rsidRPr="00724540">
        <w:rPr>
          <w:rFonts w:eastAsia="Arial"/>
          <w:color w:val="FFFFFF" w:themeColor="background1"/>
          <w:kern w:val="24"/>
          <w:position w:val="1"/>
          <w:szCs w:val="24"/>
        </w:rPr>
        <w:t xml:space="preserve"> </w:t>
      </w:r>
      <w:r w:rsidRPr="00724540">
        <w:rPr>
          <w:rFonts w:eastAsia="Arial"/>
          <w:i/>
          <w:iCs/>
          <w:szCs w:val="24"/>
        </w:rPr>
        <w:t>Two-Way Bilingual Education Programs and Sense of Belonging</w:t>
      </w:r>
      <w:r w:rsidRPr="00724540">
        <w:rPr>
          <w:szCs w:val="24"/>
        </w:rPr>
        <w:t>, California Association of Bilingual Education (virtual conference)</w:t>
      </w:r>
      <w:r w:rsidR="001C1370">
        <w:rPr>
          <w:szCs w:val="24"/>
        </w:rPr>
        <w:t>.</w:t>
      </w:r>
    </w:p>
    <w:p w14:paraId="5B560BB5" w14:textId="77777777" w:rsidR="00894077" w:rsidRPr="00724540" w:rsidRDefault="00894077" w:rsidP="00894077">
      <w:pPr>
        <w:ind w:left="0" w:firstLine="0"/>
        <w:rPr>
          <w:szCs w:val="24"/>
        </w:rPr>
      </w:pPr>
    </w:p>
    <w:p w14:paraId="5963A22F" w14:textId="1E7827DE" w:rsidR="00757D1B" w:rsidRPr="00724540" w:rsidRDefault="00757D1B" w:rsidP="00894077">
      <w:pPr>
        <w:ind w:left="0" w:firstLine="0"/>
        <w:rPr>
          <w:szCs w:val="24"/>
        </w:rPr>
      </w:pPr>
      <w:r w:rsidRPr="00724540">
        <w:rPr>
          <w:szCs w:val="24"/>
        </w:rPr>
        <w:t xml:space="preserve">de Jong, E.J. (2020). </w:t>
      </w:r>
      <w:r w:rsidRPr="007F4804">
        <w:rPr>
          <w:i/>
          <w:iCs/>
          <w:szCs w:val="24"/>
        </w:rPr>
        <w:t>(Re-)Env</w:t>
      </w:r>
      <w:r w:rsidR="007F4804" w:rsidRPr="007F4804">
        <w:rPr>
          <w:i/>
          <w:iCs/>
          <w:szCs w:val="24"/>
        </w:rPr>
        <w:t>i</w:t>
      </w:r>
      <w:r w:rsidRPr="007F4804">
        <w:rPr>
          <w:i/>
          <w:iCs/>
          <w:szCs w:val="24"/>
        </w:rPr>
        <w:t xml:space="preserve">sioning TESOL through Equity. </w:t>
      </w:r>
      <w:r w:rsidRPr="00724540">
        <w:rPr>
          <w:szCs w:val="24"/>
        </w:rPr>
        <w:t>Washington State</w:t>
      </w:r>
      <w:r w:rsidR="00F342BD">
        <w:rPr>
          <w:szCs w:val="24"/>
        </w:rPr>
        <w:t xml:space="preserve"> </w:t>
      </w:r>
      <w:r w:rsidRPr="00724540">
        <w:rPr>
          <w:szCs w:val="24"/>
        </w:rPr>
        <w:t>TESOL conference (</w:t>
      </w:r>
      <w:r w:rsidR="00ED0E02">
        <w:rPr>
          <w:szCs w:val="24"/>
        </w:rPr>
        <w:t>v</w:t>
      </w:r>
      <w:r w:rsidRPr="00724540">
        <w:rPr>
          <w:szCs w:val="24"/>
        </w:rPr>
        <w:t>irtual conference)</w:t>
      </w:r>
      <w:r w:rsidR="001C1370">
        <w:rPr>
          <w:szCs w:val="24"/>
        </w:rPr>
        <w:t>.</w:t>
      </w:r>
    </w:p>
    <w:p w14:paraId="5CAB0A17" w14:textId="77777777" w:rsidR="00894077" w:rsidRPr="00724540" w:rsidRDefault="00894077" w:rsidP="00894077">
      <w:pPr>
        <w:ind w:left="0" w:firstLine="0"/>
        <w:rPr>
          <w:szCs w:val="24"/>
        </w:rPr>
      </w:pPr>
    </w:p>
    <w:p w14:paraId="5E51D790" w14:textId="61570C1B" w:rsidR="00757D1B" w:rsidRPr="00724540" w:rsidRDefault="00757D1B" w:rsidP="00894077">
      <w:pPr>
        <w:ind w:left="0" w:firstLine="0"/>
        <w:rPr>
          <w:szCs w:val="24"/>
        </w:rPr>
      </w:pPr>
      <w:r w:rsidRPr="00724540">
        <w:rPr>
          <w:szCs w:val="24"/>
        </w:rPr>
        <w:t xml:space="preserve">de Jong, E.J. (2020, keynote). </w:t>
      </w:r>
      <w:r w:rsidRPr="007F4804">
        <w:rPr>
          <w:i/>
          <w:iCs/>
          <w:szCs w:val="24"/>
        </w:rPr>
        <w:t>The Florida Consent Decree: 30 years. From Equity to Equality (and back again?)</w:t>
      </w:r>
      <w:r w:rsidRPr="00724540">
        <w:rPr>
          <w:szCs w:val="24"/>
        </w:rPr>
        <w:t>. Sunshine State TESOL (virtual conference)</w:t>
      </w:r>
      <w:r w:rsidR="001C1370">
        <w:rPr>
          <w:szCs w:val="24"/>
        </w:rPr>
        <w:t>.</w:t>
      </w:r>
    </w:p>
    <w:p w14:paraId="5E55D366" w14:textId="77777777" w:rsidR="00894077" w:rsidRPr="00724540" w:rsidRDefault="00894077" w:rsidP="00894077">
      <w:pPr>
        <w:ind w:left="0" w:firstLine="0"/>
        <w:rPr>
          <w:szCs w:val="24"/>
        </w:rPr>
      </w:pPr>
    </w:p>
    <w:p w14:paraId="04C79E23" w14:textId="28AF0B6B" w:rsidR="00757D1B" w:rsidRPr="00724540" w:rsidRDefault="00757D1B" w:rsidP="00894077">
      <w:pPr>
        <w:ind w:left="0" w:firstLine="0"/>
        <w:rPr>
          <w:szCs w:val="24"/>
        </w:rPr>
      </w:pPr>
      <w:r w:rsidRPr="00724540">
        <w:rPr>
          <w:szCs w:val="24"/>
        </w:rPr>
        <w:t xml:space="preserve">de Jong, E.J. (2020, keynote).  </w:t>
      </w:r>
      <w:r w:rsidRPr="007F4804">
        <w:rPr>
          <w:rFonts w:eastAsiaTheme="majorEastAsia"/>
          <w:i/>
          <w:iCs/>
          <w:szCs w:val="24"/>
        </w:rPr>
        <w:t>Looking Back, Sideways, and Forward: TWBE for All</w:t>
      </w:r>
      <w:r w:rsidRPr="00724540">
        <w:rPr>
          <w:szCs w:val="24"/>
        </w:rPr>
        <w:t>. Multistate Association for Bilingual Education (virtual conference).</w:t>
      </w:r>
    </w:p>
    <w:p w14:paraId="7D2721A7" w14:textId="77777777" w:rsidR="00894077" w:rsidRPr="00724540" w:rsidRDefault="00894077" w:rsidP="00894077">
      <w:pPr>
        <w:ind w:left="0" w:firstLine="0"/>
        <w:rPr>
          <w:szCs w:val="24"/>
        </w:rPr>
      </w:pPr>
    </w:p>
    <w:p w14:paraId="790A4AA0" w14:textId="1D9BCD7E" w:rsidR="00757D1B" w:rsidRPr="00724540" w:rsidRDefault="00757D1B" w:rsidP="00894077">
      <w:pPr>
        <w:ind w:left="0" w:firstLine="0"/>
        <w:rPr>
          <w:color w:val="000000" w:themeColor="text1"/>
          <w:szCs w:val="24"/>
        </w:rPr>
      </w:pPr>
      <w:r w:rsidRPr="00724540">
        <w:rPr>
          <w:szCs w:val="24"/>
        </w:rPr>
        <w:t xml:space="preserve">de Jong, E.J. (2019, keynote). </w:t>
      </w:r>
      <w:r w:rsidRPr="00724540">
        <w:rPr>
          <w:rFonts w:eastAsia="Arial"/>
          <w:i/>
          <w:iCs/>
          <w:szCs w:val="24"/>
        </w:rPr>
        <w:t>Taking a Multilingual Stance: From Tolerance to Affirmation</w:t>
      </w:r>
      <w:r w:rsidRPr="00724540">
        <w:rPr>
          <w:szCs w:val="24"/>
        </w:rPr>
        <w:t xml:space="preserve">. Colorado Association for Bilingual Education, Boulder, Colorado. </w:t>
      </w:r>
      <w:r w:rsidRPr="00724540">
        <w:rPr>
          <w:color w:val="000000" w:themeColor="text1"/>
          <w:szCs w:val="24"/>
        </w:rPr>
        <w:t xml:space="preserve"> </w:t>
      </w:r>
    </w:p>
    <w:p w14:paraId="62011EE1" w14:textId="77777777" w:rsidR="00894077" w:rsidRPr="00724540" w:rsidRDefault="00894077" w:rsidP="00894077">
      <w:pPr>
        <w:ind w:left="0" w:firstLine="0"/>
        <w:rPr>
          <w:color w:val="000000" w:themeColor="text1"/>
          <w:szCs w:val="24"/>
        </w:rPr>
      </w:pPr>
    </w:p>
    <w:p w14:paraId="1ADDD8E2" w14:textId="0EF2FF69" w:rsidR="00757D1B" w:rsidRPr="00724540" w:rsidRDefault="00894077" w:rsidP="00894077">
      <w:pPr>
        <w:ind w:left="0" w:firstLine="0"/>
        <w:rPr>
          <w:color w:val="000000" w:themeColor="text1"/>
          <w:szCs w:val="24"/>
        </w:rPr>
      </w:pPr>
      <w:r w:rsidRPr="00724540">
        <w:rPr>
          <w:color w:val="000000" w:themeColor="text1"/>
          <w:szCs w:val="24"/>
        </w:rPr>
        <w:t>d</w:t>
      </w:r>
      <w:r w:rsidR="00757D1B" w:rsidRPr="00724540">
        <w:rPr>
          <w:color w:val="000000" w:themeColor="text1"/>
          <w:szCs w:val="24"/>
        </w:rPr>
        <w:t xml:space="preserve">e Jong, E.J., (2019, keynote). </w:t>
      </w:r>
      <w:r w:rsidR="00757D1B" w:rsidRPr="007F4804">
        <w:rPr>
          <w:rFonts w:eastAsiaTheme="majorEastAsia"/>
          <w:i/>
          <w:iCs/>
          <w:color w:val="000000" w:themeColor="text1"/>
          <w:szCs w:val="24"/>
        </w:rPr>
        <w:t>Principled Decision-Making in Linguistically Diverse Contexts</w:t>
      </w:r>
      <w:r w:rsidR="00757D1B" w:rsidRPr="00724540">
        <w:rPr>
          <w:color w:val="000000" w:themeColor="text1"/>
          <w:szCs w:val="24"/>
        </w:rPr>
        <w:t>, Nevada TESOL conference, Henderson, NV.</w:t>
      </w:r>
    </w:p>
    <w:p w14:paraId="58CC03B0" w14:textId="77777777" w:rsidR="00A064D5" w:rsidRPr="00724540" w:rsidRDefault="00A064D5" w:rsidP="00894077">
      <w:pPr>
        <w:ind w:left="0" w:firstLine="0"/>
        <w:rPr>
          <w:b/>
          <w:bCs/>
          <w:szCs w:val="24"/>
        </w:rPr>
      </w:pPr>
    </w:p>
    <w:p w14:paraId="333E5E44" w14:textId="3F3FA462" w:rsidR="00F561AF" w:rsidRPr="00724540" w:rsidRDefault="00F561AF" w:rsidP="00894077">
      <w:pPr>
        <w:ind w:left="0" w:firstLine="0"/>
        <w:rPr>
          <w:b/>
          <w:bCs/>
          <w:kern w:val="36"/>
          <w:szCs w:val="24"/>
        </w:rPr>
      </w:pPr>
      <w:r w:rsidRPr="00724540">
        <w:rPr>
          <w:bCs/>
          <w:kern w:val="36"/>
          <w:szCs w:val="24"/>
        </w:rPr>
        <w:t xml:space="preserve">de Jong, E.J., (2019) </w:t>
      </w:r>
      <w:r w:rsidRPr="00724540">
        <w:rPr>
          <w:i/>
          <w:iCs/>
          <w:kern w:val="36"/>
          <w:szCs w:val="24"/>
        </w:rPr>
        <w:t>From Inclusion to Inclusive Schooling for Emergent Bilinguals: Possibilities, Realities, and the Multilingual Imperative</w:t>
      </w:r>
      <w:r w:rsidRPr="00724540">
        <w:rPr>
          <w:kern w:val="36"/>
          <w:szCs w:val="24"/>
        </w:rPr>
        <w:t>. University of Texas</w:t>
      </w:r>
      <w:r w:rsidR="004C06D9">
        <w:rPr>
          <w:kern w:val="36"/>
          <w:szCs w:val="24"/>
        </w:rPr>
        <w:t xml:space="preserve">, </w:t>
      </w:r>
      <w:r w:rsidRPr="00724540">
        <w:rPr>
          <w:kern w:val="36"/>
          <w:szCs w:val="24"/>
        </w:rPr>
        <w:t>San Antonio</w:t>
      </w:r>
      <w:r w:rsidR="004C06D9">
        <w:rPr>
          <w:kern w:val="36"/>
          <w:szCs w:val="24"/>
        </w:rPr>
        <w:t>, TX</w:t>
      </w:r>
      <w:r w:rsidRPr="00724540">
        <w:rPr>
          <w:kern w:val="36"/>
          <w:szCs w:val="24"/>
        </w:rPr>
        <w:t>.</w:t>
      </w:r>
    </w:p>
    <w:p w14:paraId="7AB32620" w14:textId="77777777" w:rsidR="00F561AF" w:rsidRPr="00724540" w:rsidRDefault="00F561AF" w:rsidP="00894077">
      <w:pPr>
        <w:pStyle w:val="NormalWeb"/>
      </w:pPr>
      <w:r w:rsidRPr="00724540">
        <w:t xml:space="preserve">de Jong, E.J. (2019, Keynote). </w:t>
      </w:r>
      <w:r w:rsidRPr="00724540">
        <w:rPr>
          <w:i/>
          <w:iCs/>
        </w:rPr>
        <w:t>Taking a Multilingual Stance: From Tolerance to Affirmation</w:t>
      </w:r>
      <w:r w:rsidRPr="00724540">
        <w:t>. Florida Gulf Coast TESOL Conference, Fort Myers, Florida.</w:t>
      </w:r>
    </w:p>
    <w:p w14:paraId="45CA9F26" w14:textId="77777777" w:rsidR="00F561AF" w:rsidRPr="00724540" w:rsidRDefault="00F561AF" w:rsidP="00894077">
      <w:pPr>
        <w:pStyle w:val="NormalWeb"/>
      </w:pPr>
      <w:r w:rsidRPr="00724540">
        <w:t xml:space="preserve">de Jong, E.J. (2019, Keynote). </w:t>
      </w:r>
      <w:r w:rsidRPr="00724540">
        <w:rPr>
          <w:i/>
          <w:iCs/>
        </w:rPr>
        <w:t xml:space="preserve">Taking a Multilingual Stance: An Imperative for Policy and Practice. </w:t>
      </w:r>
      <w:r w:rsidRPr="00724540">
        <w:t xml:space="preserve">Colorado Association for Bilingual Education, Boulder, Colorado. </w:t>
      </w:r>
    </w:p>
    <w:p w14:paraId="094842A9" w14:textId="77777777" w:rsidR="00F561AF" w:rsidRPr="00724540" w:rsidRDefault="00F561AF" w:rsidP="00894077">
      <w:pPr>
        <w:pStyle w:val="NormalWeb"/>
        <w:rPr>
          <w:b/>
          <w:i/>
          <w:color w:val="0070C0"/>
        </w:rPr>
      </w:pPr>
      <w:r w:rsidRPr="00724540">
        <w:t xml:space="preserve">de Jong, E.J. (2018, Keynote). </w:t>
      </w:r>
      <w:r w:rsidRPr="00724540">
        <w:rPr>
          <w:i/>
        </w:rPr>
        <w:t>Taking a Multilingual Stance: Quality Education for ELLs</w:t>
      </w:r>
      <w:r w:rsidRPr="00724540">
        <w:t>. Minnesota-TESOL, Minneapolis, Minnesota.</w:t>
      </w:r>
    </w:p>
    <w:p w14:paraId="3431F64E" w14:textId="77777777" w:rsidR="00F561AF" w:rsidRPr="00724540" w:rsidRDefault="00F561AF" w:rsidP="00894077">
      <w:pPr>
        <w:ind w:left="0" w:firstLine="0"/>
        <w:rPr>
          <w:bCs/>
          <w:color w:val="000000" w:themeColor="text1"/>
          <w:kern w:val="36"/>
          <w:szCs w:val="24"/>
        </w:rPr>
      </w:pPr>
      <w:r w:rsidRPr="00724540">
        <w:rPr>
          <w:bCs/>
          <w:color w:val="000000" w:themeColor="text1"/>
          <w:kern w:val="36"/>
          <w:szCs w:val="24"/>
        </w:rPr>
        <w:lastRenderedPageBreak/>
        <w:t xml:space="preserve">de Jong, E.J. (2017, Keynote), </w:t>
      </w:r>
      <w:r w:rsidRPr="00724540">
        <w:rPr>
          <w:bCs/>
          <w:i/>
          <w:color w:val="000000" w:themeColor="text1"/>
          <w:kern w:val="36"/>
          <w:szCs w:val="24"/>
        </w:rPr>
        <w:t>Sustained Advocacy: Teachers as Language Policy Makers.</w:t>
      </w:r>
      <w:r w:rsidRPr="00724540">
        <w:rPr>
          <w:bCs/>
          <w:color w:val="000000" w:themeColor="text1"/>
          <w:kern w:val="36"/>
          <w:szCs w:val="24"/>
        </w:rPr>
        <w:t xml:space="preserve"> NYSTESOL, Melville, NY.</w:t>
      </w:r>
    </w:p>
    <w:p w14:paraId="7BC2EEEA" w14:textId="77777777" w:rsidR="00F561AF" w:rsidRPr="00724540" w:rsidRDefault="00F561AF" w:rsidP="00894077">
      <w:pPr>
        <w:ind w:left="0" w:firstLine="0"/>
        <w:rPr>
          <w:color w:val="000000" w:themeColor="text1"/>
          <w:szCs w:val="24"/>
        </w:rPr>
      </w:pPr>
    </w:p>
    <w:p w14:paraId="00548C62" w14:textId="77777777" w:rsidR="00F561AF" w:rsidRPr="00724540" w:rsidRDefault="00F561AF" w:rsidP="00894077">
      <w:pPr>
        <w:ind w:left="0" w:firstLine="0"/>
        <w:rPr>
          <w:i/>
          <w:iCs/>
          <w:color w:val="000000" w:themeColor="text1"/>
          <w:szCs w:val="24"/>
        </w:rPr>
      </w:pPr>
      <w:r w:rsidRPr="00724540">
        <w:rPr>
          <w:color w:val="000000" w:themeColor="text1"/>
          <w:szCs w:val="24"/>
        </w:rPr>
        <w:t>de Jong, E.J. (2017, Plenary),</w:t>
      </w:r>
      <w:r w:rsidRPr="00724540">
        <w:rPr>
          <w:i/>
          <w:iCs/>
          <w:color w:val="000000" w:themeColor="text1"/>
          <w:szCs w:val="24"/>
        </w:rPr>
        <w:t xml:space="preserve"> Changing Times, Transforming Our Practice, </w:t>
      </w:r>
      <w:r w:rsidRPr="00724540">
        <w:rPr>
          <w:iCs/>
          <w:color w:val="000000" w:themeColor="text1"/>
          <w:szCs w:val="24"/>
        </w:rPr>
        <w:t>Southeast TESOL, Birmingham, AL</w:t>
      </w:r>
      <w:r w:rsidRPr="00724540">
        <w:rPr>
          <w:i/>
          <w:iCs/>
          <w:color w:val="000000" w:themeColor="text1"/>
          <w:szCs w:val="24"/>
        </w:rPr>
        <w:t>.</w:t>
      </w:r>
    </w:p>
    <w:p w14:paraId="469A4B5E" w14:textId="77777777" w:rsidR="00F561AF" w:rsidRPr="00724540" w:rsidRDefault="00F561AF" w:rsidP="00894077">
      <w:pPr>
        <w:ind w:left="0" w:firstLine="0"/>
        <w:rPr>
          <w:szCs w:val="24"/>
        </w:rPr>
      </w:pPr>
    </w:p>
    <w:p w14:paraId="284A1EBB" w14:textId="77777777" w:rsidR="00F561AF" w:rsidRPr="00724540" w:rsidRDefault="00F561AF" w:rsidP="00894077">
      <w:pPr>
        <w:ind w:left="0" w:firstLine="0"/>
        <w:rPr>
          <w:b/>
          <w:szCs w:val="24"/>
        </w:rPr>
      </w:pPr>
      <w:r w:rsidRPr="00724540">
        <w:rPr>
          <w:szCs w:val="24"/>
        </w:rPr>
        <w:t xml:space="preserve">de Jong, E.J. (2017). </w:t>
      </w:r>
      <w:r w:rsidRPr="00724540">
        <w:rPr>
          <w:i/>
          <w:szCs w:val="24"/>
        </w:rPr>
        <w:t>From Inclusion to Inclusive Schooling: English Language Learners in the Mainstream Classroom.</w:t>
      </w:r>
      <w:r w:rsidRPr="00724540">
        <w:rPr>
          <w:szCs w:val="24"/>
        </w:rPr>
        <w:t xml:space="preserve"> Wisconsin Ideas in Education Lecture. University of Wisconsin, Madison, WI.</w:t>
      </w:r>
    </w:p>
    <w:p w14:paraId="3E89BC08" w14:textId="77777777" w:rsidR="00F561AF" w:rsidRPr="00724540" w:rsidRDefault="00F561AF" w:rsidP="00894077">
      <w:pPr>
        <w:pStyle w:val="Default"/>
        <w:rPr>
          <w:rFonts w:ascii="Times New Roman" w:hAnsi="Times New Roman" w:cs="Times New Roman"/>
          <w:color w:val="auto"/>
        </w:rPr>
      </w:pPr>
      <w:r w:rsidRPr="00724540">
        <w:rPr>
          <w:rFonts w:ascii="Times New Roman" w:hAnsi="Times New Roman" w:cs="Times New Roman"/>
          <w:color w:val="auto"/>
        </w:rPr>
        <w:t xml:space="preserve"> </w:t>
      </w:r>
    </w:p>
    <w:p w14:paraId="44FF5F6A" w14:textId="77777777" w:rsidR="00F561AF" w:rsidRPr="00724540" w:rsidRDefault="00F561AF" w:rsidP="00894077">
      <w:pPr>
        <w:pStyle w:val="Default"/>
        <w:rPr>
          <w:rFonts w:ascii="Times New Roman" w:hAnsi="Times New Roman" w:cs="Times New Roman"/>
          <w:color w:val="auto"/>
        </w:rPr>
      </w:pPr>
      <w:r w:rsidRPr="00724540">
        <w:rPr>
          <w:rFonts w:ascii="Times New Roman" w:hAnsi="Times New Roman" w:cs="Times New Roman"/>
          <w:color w:val="auto"/>
        </w:rPr>
        <w:t xml:space="preserve">de Jong, E.J., (2013, Keynote). </w:t>
      </w:r>
      <w:r w:rsidRPr="00724540">
        <w:rPr>
          <w:rFonts w:ascii="Times New Roman" w:hAnsi="Times New Roman" w:cs="Times New Roman"/>
          <w:i/>
          <w:color w:val="auto"/>
        </w:rPr>
        <w:t>Teachers as Language Decision-Makers</w:t>
      </w:r>
      <w:r w:rsidRPr="00724540">
        <w:rPr>
          <w:rFonts w:ascii="Times New Roman" w:hAnsi="Times New Roman" w:cs="Times New Roman"/>
          <w:color w:val="auto"/>
        </w:rPr>
        <w:t>.  Annual Bilingual Symposium, New York City, NY.</w:t>
      </w:r>
    </w:p>
    <w:p w14:paraId="13FC3D8D" w14:textId="77777777" w:rsidR="00F561AF" w:rsidRPr="00724540" w:rsidRDefault="00F561AF" w:rsidP="00894077">
      <w:pPr>
        <w:pStyle w:val="Default"/>
        <w:rPr>
          <w:rFonts w:ascii="Times New Roman" w:hAnsi="Times New Roman" w:cs="Times New Roman"/>
        </w:rPr>
      </w:pPr>
    </w:p>
    <w:p w14:paraId="4ED20E1B" w14:textId="77777777" w:rsidR="00F561AF" w:rsidRPr="00724540" w:rsidRDefault="00F561AF" w:rsidP="00894077">
      <w:pPr>
        <w:pStyle w:val="Default"/>
        <w:rPr>
          <w:rFonts w:ascii="Times New Roman" w:hAnsi="Times New Roman" w:cs="Times New Roman"/>
        </w:rPr>
      </w:pPr>
      <w:r w:rsidRPr="00724540">
        <w:rPr>
          <w:rFonts w:ascii="Times New Roman" w:hAnsi="Times New Roman" w:cs="Times New Roman"/>
        </w:rPr>
        <w:t xml:space="preserve">de Jong, E.J. (2012, Keynote). </w:t>
      </w:r>
      <w:r w:rsidRPr="00724540">
        <w:rPr>
          <w:rFonts w:ascii="Times New Roman" w:hAnsi="Times New Roman" w:cs="Times New Roman"/>
          <w:i/>
        </w:rPr>
        <w:t>From Models to Principles: Dual language in Practice</w:t>
      </w:r>
      <w:r w:rsidRPr="00724540">
        <w:rPr>
          <w:rFonts w:ascii="Times New Roman" w:hAnsi="Times New Roman" w:cs="Times New Roman"/>
        </w:rPr>
        <w:t>. San Antonio Association for Bilingual Education, San Antonia, Texas.</w:t>
      </w:r>
    </w:p>
    <w:p w14:paraId="6B741160" w14:textId="77777777" w:rsidR="00F561AF" w:rsidRPr="00724540" w:rsidRDefault="00F561AF" w:rsidP="00894077">
      <w:pPr>
        <w:pStyle w:val="Default"/>
        <w:rPr>
          <w:rFonts w:ascii="Times New Roman" w:hAnsi="Times New Roman" w:cs="Times New Roman"/>
        </w:rPr>
      </w:pPr>
    </w:p>
    <w:p w14:paraId="5ECB7B78" w14:textId="77777777" w:rsidR="00F561AF" w:rsidRPr="00724540" w:rsidRDefault="00F561AF" w:rsidP="00894077">
      <w:pPr>
        <w:pStyle w:val="Default"/>
        <w:rPr>
          <w:rFonts w:ascii="Times New Roman" w:hAnsi="Times New Roman" w:cs="Times New Roman"/>
        </w:rPr>
      </w:pPr>
      <w:r w:rsidRPr="00724540">
        <w:rPr>
          <w:rFonts w:ascii="Times New Roman" w:hAnsi="Times New Roman" w:cs="Times New Roman"/>
        </w:rPr>
        <w:t>de Jong, E.J. (2012). Supporting student language through peer interaction. Presentation, San Antonio Association for Bilingual Education, San Antonia, Texas.</w:t>
      </w:r>
    </w:p>
    <w:p w14:paraId="3F4CA481" w14:textId="77777777" w:rsidR="00F561AF" w:rsidRPr="00724540" w:rsidRDefault="00F561AF" w:rsidP="00894077">
      <w:pPr>
        <w:pStyle w:val="Default"/>
        <w:rPr>
          <w:rFonts w:ascii="Times New Roman" w:hAnsi="Times New Roman" w:cs="Times New Roman"/>
        </w:rPr>
      </w:pPr>
    </w:p>
    <w:p w14:paraId="7A4FB0A4" w14:textId="77777777" w:rsidR="00F561AF" w:rsidRPr="00724540" w:rsidRDefault="00F561AF" w:rsidP="00894077">
      <w:pPr>
        <w:pStyle w:val="Default"/>
        <w:rPr>
          <w:rFonts w:ascii="Times New Roman" w:hAnsi="Times New Roman" w:cs="Times New Roman"/>
        </w:rPr>
      </w:pPr>
      <w:r w:rsidRPr="00724540">
        <w:rPr>
          <w:rFonts w:ascii="Times New Roman" w:hAnsi="Times New Roman" w:cs="Times New Roman"/>
        </w:rPr>
        <w:t xml:space="preserve">de Jong, E.J. (2012, Keynote). </w:t>
      </w:r>
      <w:r w:rsidRPr="00724540">
        <w:rPr>
          <w:rFonts w:ascii="Times New Roman" w:hAnsi="Times New Roman" w:cs="Times New Roman"/>
          <w:i/>
        </w:rPr>
        <w:t>Dual language in Practice: Beyond Models toward Principled Decision Making</w:t>
      </w:r>
      <w:r w:rsidRPr="00724540">
        <w:rPr>
          <w:rFonts w:ascii="Times New Roman" w:hAnsi="Times New Roman" w:cs="Times New Roman"/>
        </w:rPr>
        <w:t>. Massachusetts Association of Bilingual Education (MABE) conference, Providence, Rhode Island.</w:t>
      </w:r>
    </w:p>
    <w:p w14:paraId="5E38843A" w14:textId="77777777" w:rsidR="00F561AF" w:rsidRPr="00724540" w:rsidRDefault="00F561AF" w:rsidP="00894077">
      <w:pPr>
        <w:pStyle w:val="Default"/>
        <w:rPr>
          <w:rFonts w:ascii="Times New Roman" w:hAnsi="Times New Roman" w:cs="Times New Roman"/>
        </w:rPr>
      </w:pPr>
    </w:p>
    <w:p w14:paraId="3935A0A1" w14:textId="77777777" w:rsidR="00F561AF" w:rsidRPr="00724540" w:rsidRDefault="00F561AF" w:rsidP="00894077">
      <w:pPr>
        <w:pStyle w:val="Default"/>
        <w:rPr>
          <w:rFonts w:ascii="Times New Roman" w:hAnsi="Times New Roman" w:cs="Times New Roman"/>
        </w:rPr>
      </w:pPr>
      <w:r w:rsidRPr="00724540">
        <w:rPr>
          <w:rFonts w:ascii="Times New Roman" w:hAnsi="Times New Roman" w:cs="Times New Roman"/>
        </w:rPr>
        <w:t xml:space="preserve">de Jong, E.J., (2011). </w:t>
      </w:r>
      <w:r w:rsidRPr="00724540">
        <w:rPr>
          <w:rFonts w:ascii="Times New Roman" w:hAnsi="Times New Roman" w:cs="Times New Roman"/>
          <w:i/>
        </w:rPr>
        <w:t>Dual language in context. A principled approach</w:t>
      </w:r>
      <w:r w:rsidRPr="00724540">
        <w:rPr>
          <w:rFonts w:ascii="Times New Roman" w:hAnsi="Times New Roman" w:cs="Times New Roman"/>
        </w:rPr>
        <w:t xml:space="preserve">. Presentation, La </w:t>
      </w:r>
      <w:proofErr w:type="spellStart"/>
      <w:r w:rsidRPr="00724540">
        <w:rPr>
          <w:rFonts w:ascii="Times New Roman" w:hAnsi="Times New Roman" w:cs="Times New Roman"/>
        </w:rPr>
        <w:t>Cosecha</w:t>
      </w:r>
      <w:proofErr w:type="spellEnd"/>
      <w:r w:rsidRPr="00724540">
        <w:rPr>
          <w:rFonts w:ascii="Times New Roman" w:hAnsi="Times New Roman" w:cs="Times New Roman"/>
        </w:rPr>
        <w:t>, Albuquerque, New Mexico.</w:t>
      </w:r>
    </w:p>
    <w:p w14:paraId="5960081E" w14:textId="77777777" w:rsidR="00F561AF" w:rsidRPr="00724540" w:rsidRDefault="00F561AF" w:rsidP="00894077">
      <w:pPr>
        <w:ind w:left="0" w:firstLine="0"/>
        <w:rPr>
          <w:bCs/>
          <w:iCs/>
          <w:szCs w:val="24"/>
        </w:rPr>
      </w:pPr>
    </w:p>
    <w:p w14:paraId="5424599D" w14:textId="77777777" w:rsidR="00F561AF" w:rsidRPr="00724540" w:rsidRDefault="00F561AF" w:rsidP="00894077">
      <w:pPr>
        <w:ind w:left="0" w:firstLine="0"/>
        <w:rPr>
          <w:rStyle w:val="Strong"/>
          <w:b w:val="0"/>
          <w:bCs w:val="0"/>
          <w:szCs w:val="24"/>
        </w:rPr>
      </w:pPr>
      <w:r w:rsidRPr="00724540">
        <w:rPr>
          <w:bCs/>
          <w:iCs/>
          <w:szCs w:val="24"/>
        </w:rPr>
        <w:t xml:space="preserve">de Jong, E.J. (2011). </w:t>
      </w:r>
      <w:r w:rsidRPr="00724540">
        <w:rPr>
          <w:rStyle w:val="Strong"/>
          <w:b w:val="0"/>
          <w:bCs w:val="0"/>
          <w:i/>
          <w:szCs w:val="24"/>
        </w:rPr>
        <w:t>Multilingualism in Schools from a Global Perspective</w:t>
      </w:r>
      <w:r w:rsidRPr="00724540">
        <w:rPr>
          <w:rStyle w:val="Strong"/>
          <w:b w:val="0"/>
          <w:bCs w:val="0"/>
          <w:szCs w:val="24"/>
        </w:rPr>
        <w:t>.</w:t>
      </w:r>
      <w:r w:rsidRPr="00724540">
        <w:rPr>
          <w:rStyle w:val="Strong"/>
          <w:szCs w:val="24"/>
        </w:rPr>
        <w:t xml:space="preserve"> </w:t>
      </w:r>
      <w:r w:rsidRPr="00724540">
        <w:rPr>
          <w:szCs w:val="24"/>
        </w:rPr>
        <w:t xml:space="preserve">Institute on Multilingualism in Schooling and Learning: Contemporary Perspectives. </w:t>
      </w:r>
      <w:r w:rsidRPr="00724540">
        <w:rPr>
          <w:rStyle w:val="Strong"/>
          <w:b w:val="0"/>
          <w:bCs w:val="0"/>
          <w:szCs w:val="24"/>
        </w:rPr>
        <w:t>Fordham University, New York.</w:t>
      </w:r>
    </w:p>
    <w:p w14:paraId="118EB966" w14:textId="77777777" w:rsidR="00F561AF" w:rsidRPr="00724540" w:rsidRDefault="00F561AF" w:rsidP="00F561AF">
      <w:pPr>
        <w:rPr>
          <w:bCs/>
          <w:iCs/>
          <w:szCs w:val="24"/>
        </w:rPr>
      </w:pPr>
    </w:p>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7"/>
        <w:gridCol w:w="6823"/>
      </w:tblGrid>
      <w:tr w:rsidR="0016210B" w:rsidRPr="00724540" w14:paraId="56119C09" w14:textId="77777777" w:rsidTr="00E6182C">
        <w:tc>
          <w:tcPr>
            <w:tcW w:w="2087" w:type="dxa"/>
            <w:tcBorders>
              <w:top w:val="nil"/>
              <w:left w:val="nil"/>
              <w:bottom w:val="nil"/>
              <w:right w:val="nil"/>
            </w:tcBorders>
          </w:tcPr>
          <w:p w14:paraId="46329273" w14:textId="77777777" w:rsidR="0016210B" w:rsidRPr="00724540" w:rsidRDefault="0016210B" w:rsidP="000633B6">
            <w:pPr>
              <w:pStyle w:val="Footer"/>
              <w:keepNext/>
              <w:tabs>
                <w:tab w:val="clear" w:pos="4320"/>
                <w:tab w:val="clear" w:pos="8640"/>
              </w:tabs>
              <w:rPr>
                <w:rFonts w:ascii="Times New Roman" w:hAnsi="Times New Roman"/>
                <w:szCs w:val="24"/>
                <w:lang w:val="en-US" w:eastAsia="en-US"/>
              </w:rPr>
            </w:pPr>
          </w:p>
        </w:tc>
        <w:tc>
          <w:tcPr>
            <w:tcW w:w="6823" w:type="dxa"/>
            <w:tcBorders>
              <w:top w:val="nil"/>
              <w:left w:val="nil"/>
              <w:bottom w:val="nil"/>
              <w:right w:val="nil"/>
            </w:tcBorders>
          </w:tcPr>
          <w:p w14:paraId="1D291F8B" w14:textId="77777777" w:rsidR="0016210B" w:rsidRPr="00724540" w:rsidRDefault="0016210B" w:rsidP="000151DF">
            <w:pPr>
              <w:pStyle w:val="Footer"/>
              <w:keepNext/>
              <w:tabs>
                <w:tab w:val="clear" w:pos="4320"/>
                <w:tab w:val="clear" w:pos="8640"/>
              </w:tabs>
              <w:ind w:left="18" w:hanging="10"/>
              <w:rPr>
                <w:rFonts w:ascii="Times New Roman" w:hAnsi="Times New Roman"/>
                <w:b/>
                <w:bCs/>
                <w:szCs w:val="24"/>
              </w:rPr>
            </w:pPr>
            <w:r w:rsidRPr="00724540">
              <w:rPr>
                <w:rFonts w:ascii="Times New Roman" w:hAnsi="Times New Roman"/>
                <w:b/>
                <w:bCs/>
                <w:szCs w:val="24"/>
              </w:rPr>
              <w:t>SERVICE TO THE PROFESSION</w:t>
            </w:r>
          </w:p>
          <w:p w14:paraId="4DABE233" w14:textId="77777777" w:rsidR="0016210B" w:rsidRPr="00724540" w:rsidRDefault="0016210B" w:rsidP="000151DF">
            <w:pPr>
              <w:pStyle w:val="Footer"/>
              <w:keepNext/>
              <w:tabs>
                <w:tab w:val="clear" w:pos="4320"/>
                <w:tab w:val="clear" w:pos="8640"/>
              </w:tabs>
              <w:ind w:left="18" w:hanging="10"/>
              <w:rPr>
                <w:rFonts w:ascii="Times New Roman" w:hAnsi="Times New Roman"/>
                <w:b/>
                <w:bCs/>
                <w:szCs w:val="24"/>
                <w:lang w:val="en-US" w:eastAsia="en-US"/>
              </w:rPr>
            </w:pPr>
          </w:p>
        </w:tc>
      </w:tr>
      <w:tr w:rsidR="0016210B" w:rsidRPr="00724540" w14:paraId="62A3FF85" w14:textId="77777777" w:rsidTr="00E6182C">
        <w:tc>
          <w:tcPr>
            <w:tcW w:w="2087" w:type="dxa"/>
            <w:tcBorders>
              <w:top w:val="nil"/>
              <w:left w:val="nil"/>
              <w:bottom w:val="nil"/>
              <w:right w:val="nil"/>
            </w:tcBorders>
          </w:tcPr>
          <w:p w14:paraId="7C9BF97B" w14:textId="77777777" w:rsidR="0016210B" w:rsidRPr="00724540" w:rsidRDefault="0016210B" w:rsidP="000151DF">
            <w:pPr>
              <w:pStyle w:val="Footer"/>
              <w:keepNext/>
              <w:tabs>
                <w:tab w:val="clear" w:pos="4320"/>
                <w:tab w:val="clear" w:pos="8640"/>
              </w:tabs>
              <w:ind w:left="18" w:hanging="10"/>
              <w:rPr>
                <w:rFonts w:ascii="Times New Roman" w:hAnsi="Times New Roman"/>
                <w:szCs w:val="24"/>
                <w:lang w:val="en-US" w:eastAsia="en-US"/>
              </w:rPr>
            </w:pPr>
            <w:r w:rsidRPr="00724540">
              <w:rPr>
                <w:rFonts w:ascii="Times New Roman" w:hAnsi="Times New Roman"/>
                <w:szCs w:val="24"/>
                <w:lang w:val="en-US" w:eastAsia="en-US"/>
              </w:rPr>
              <w:t>2019-2022</w:t>
            </w:r>
          </w:p>
        </w:tc>
        <w:tc>
          <w:tcPr>
            <w:tcW w:w="6823" w:type="dxa"/>
            <w:tcBorders>
              <w:top w:val="nil"/>
              <w:left w:val="nil"/>
              <w:bottom w:val="nil"/>
              <w:right w:val="nil"/>
            </w:tcBorders>
          </w:tcPr>
          <w:p w14:paraId="06BED953" w14:textId="77777777" w:rsidR="0016210B" w:rsidRPr="00724540" w:rsidRDefault="0016210B" w:rsidP="000151DF">
            <w:pPr>
              <w:pStyle w:val="Footer"/>
              <w:keepNext/>
              <w:tabs>
                <w:tab w:val="clear" w:pos="4320"/>
                <w:tab w:val="clear" w:pos="8640"/>
              </w:tabs>
              <w:ind w:left="18" w:hanging="10"/>
              <w:rPr>
                <w:rFonts w:ascii="Times New Roman" w:hAnsi="Times New Roman"/>
                <w:szCs w:val="24"/>
                <w:lang w:val="en-US" w:eastAsia="en-US"/>
              </w:rPr>
            </w:pPr>
            <w:r w:rsidRPr="00724540">
              <w:rPr>
                <w:rFonts w:ascii="Times New Roman" w:hAnsi="Times New Roman"/>
                <w:szCs w:val="24"/>
                <w:lang w:val="en-US" w:eastAsia="en-US"/>
              </w:rPr>
              <w:t>Member, Board of Trustees, Center for Applied Linguistics</w:t>
            </w:r>
          </w:p>
        </w:tc>
      </w:tr>
      <w:tr w:rsidR="0016210B" w:rsidRPr="00724540" w14:paraId="05BEB167" w14:textId="77777777" w:rsidTr="00E6182C">
        <w:tc>
          <w:tcPr>
            <w:tcW w:w="2087" w:type="dxa"/>
            <w:tcBorders>
              <w:top w:val="nil"/>
              <w:left w:val="nil"/>
              <w:bottom w:val="nil"/>
              <w:right w:val="nil"/>
            </w:tcBorders>
          </w:tcPr>
          <w:p w14:paraId="488E7E43" w14:textId="77777777" w:rsidR="0016210B" w:rsidRPr="00724540" w:rsidRDefault="0016210B" w:rsidP="000151DF">
            <w:pPr>
              <w:pStyle w:val="Footer"/>
              <w:keepNext/>
              <w:tabs>
                <w:tab w:val="clear" w:pos="4320"/>
                <w:tab w:val="clear" w:pos="8640"/>
              </w:tabs>
              <w:ind w:left="18" w:hanging="10"/>
              <w:rPr>
                <w:rFonts w:ascii="Times New Roman" w:hAnsi="Times New Roman"/>
                <w:szCs w:val="24"/>
                <w:lang w:val="en-US" w:eastAsia="en-US"/>
              </w:rPr>
            </w:pPr>
            <w:r w:rsidRPr="00724540">
              <w:rPr>
                <w:rFonts w:ascii="Times New Roman" w:hAnsi="Times New Roman"/>
                <w:szCs w:val="24"/>
                <w:lang w:val="en-US" w:eastAsia="en-US"/>
              </w:rPr>
              <w:t>2013-2014</w:t>
            </w:r>
          </w:p>
        </w:tc>
        <w:tc>
          <w:tcPr>
            <w:tcW w:w="6823" w:type="dxa"/>
            <w:tcBorders>
              <w:top w:val="nil"/>
              <w:left w:val="nil"/>
              <w:bottom w:val="nil"/>
              <w:right w:val="nil"/>
            </w:tcBorders>
          </w:tcPr>
          <w:p w14:paraId="1D8EAE3A" w14:textId="77777777" w:rsidR="0016210B" w:rsidRPr="00724540" w:rsidRDefault="0016210B" w:rsidP="000151DF">
            <w:pPr>
              <w:pStyle w:val="Footer"/>
              <w:keepNext/>
              <w:tabs>
                <w:tab w:val="clear" w:pos="4320"/>
                <w:tab w:val="clear" w:pos="8640"/>
              </w:tabs>
              <w:ind w:left="18" w:hanging="10"/>
              <w:rPr>
                <w:rFonts w:ascii="Times New Roman" w:hAnsi="Times New Roman"/>
                <w:szCs w:val="24"/>
                <w:lang w:val="en-US" w:eastAsia="en-US"/>
              </w:rPr>
            </w:pPr>
            <w:r w:rsidRPr="00724540">
              <w:rPr>
                <w:rFonts w:ascii="Times New Roman" w:hAnsi="Times New Roman"/>
                <w:szCs w:val="24"/>
                <w:lang w:val="en-US" w:eastAsia="en-US"/>
              </w:rPr>
              <w:t>Chair-Elect, Diversity committee, TESOL International</w:t>
            </w:r>
          </w:p>
        </w:tc>
      </w:tr>
      <w:tr w:rsidR="0016210B" w:rsidRPr="00724540" w14:paraId="3AF32E54" w14:textId="77777777" w:rsidTr="00E6182C">
        <w:tc>
          <w:tcPr>
            <w:tcW w:w="2087" w:type="dxa"/>
            <w:tcBorders>
              <w:top w:val="nil"/>
              <w:left w:val="nil"/>
              <w:bottom w:val="nil"/>
              <w:right w:val="nil"/>
            </w:tcBorders>
          </w:tcPr>
          <w:p w14:paraId="7FA87715" w14:textId="77777777" w:rsidR="0016210B" w:rsidRPr="00724540" w:rsidRDefault="0016210B" w:rsidP="000151DF">
            <w:pPr>
              <w:pStyle w:val="Footer"/>
              <w:keepNext/>
              <w:tabs>
                <w:tab w:val="clear" w:pos="4320"/>
                <w:tab w:val="clear" w:pos="8640"/>
              </w:tabs>
              <w:ind w:left="18" w:hanging="10"/>
              <w:rPr>
                <w:rFonts w:ascii="Times New Roman" w:hAnsi="Times New Roman"/>
                <w:szCs w:val="24"/>
                <w:lang w:val="en-US" w:eastAsia="en-US"/>
              </w:rPr>
            </w:pPr>
            <w:r w:rsidRPr="00724540">
              <w:rPr>
                <w:rFonts w:ascii="Times New Roman" w:hAnsi="Times New Roman"/>
                <w:szCs w:val="24"/>
                <w:lang w:val="en-US" w:eastAsia="en-US"/>
              </w:rPr>
              <w:t>2011-2013</w:t>
            </w:r>
          </w:p>
        </w:tc>
        <w:tc>
          <w:tcPr>
            <w:tcW w:w="6823" w:type="dxa"/>
            <w:tcBorders>
              <w:top w:val="nil"/>
              <w:left w:val="nil"/>
              <w:bottom w:val="nil"/>
              <w:right w:val="nil"/>
            </w:tcBorders>
          </w:tcPr>
          <w:p w14:paraId="7CED6972" w14:textId="77777777" w:rsidR="0016210B" w:rsidRPr="00724540" w:rsidRDefault="0016210B" w:rsidP="000151DF">
            <w:pPr>
              <w:pStyle w:val="Footer"/>
              <w:keepNext/>
              <w:tabs>
                <w:tab w:val="clear" w:pos="4320"/>
                <w:tab w:val="clear" w:pos="8640"/>
              </w:tabs>
              <w:ind w:left="18" w:hanging="10"/>
              <w:rPr>
                <w:rFonts w:ascii="Times New Roman" w:hAnsi="Times New Roman"/>
                <w:szCs w:val="24"/>
                <w:lang w:val="en-US" w:eastAsia="en-US"/>
              </w:rPr>
            </w:pPr>
            <w:r w:rsidRPr="00724540">
              <w:rPr>
                <w:rFonts w:ascii="Times New Roman" w:hAnsi="Times New Roman"/>
                <w:szCs w:val="24"/>
                <w:lang w:val="en-US" w:eastAsia="en-US"/>
              </w:rPr>
              <w:t>Member, Diversity Committee, TESOL International</w:t>
            </w:r>
          </w:p>
        </w:tc>
      </w:tr>
      <w:tr w:rsidR="0016210B" w:rsidRPr="00724540" w14:paraId="0C55D954" w14:textId="77777777" w:rsidTr="00E6182C">
        <w:tc>
          <w:tcPr>
            <w:tcW w:w="2087" w:type="dxa"/>
            <w:tcBorders>
              <w:top w:val="nil"/>
              <w:left w:val="nil"/>
              <w:bottom w:val="nil"/>
              <w:right w:val="nil"/>
            </w:tcBorders>
          </w:tcPr>
          <w:p w14:paraId="1E45265B" w14:textId="77777777" w:rsidR="0016210B" w:rsidRPr="00724540" w:rsidRDefault="0016210B" w:rsidP="000151DF">
            <w:pPr>
              <w:pStyle w:val="Footer"/>
              <w:keepNext/>
              <w:tabs>
                <w:tab w:val="clear" w:pos="4320"/>
                <w:tab w:val="clear" w:pos="8640"/>
              </w:tabs>
              <w:ind w:left="18" w:hanging="10"/>
              <w:rPr>
                <w:rFonts w:ascii="Times New Roman" w:hAnsi="Times New Roman"/>
                <w:szCs w:val="24"/>
                <w:lang w:val="en-US" w:eastAsia="en-US"/>
              </w:rPr>
            </w:pPr>
            <w:r w:rsidRPr="00724540">
              <w:rPr>
                <w:rFonts w:ascii="Times New Roman" w:hAnsi="Times New Roman"/>
                <w:szCs w:val="24"/>
                <w:lang w:val="en-US" w:eastAsia="en-US"/>
              </w:rPr>
              <w:t>2011-2013</w:t>
            </w:r>
          </w:p>
        </w:tc>
        <w:tc>
          <w:tcPr>
            <w:tcW w:w="6823" w:type="dxa"/>
            <w:tcBorders>
              <w:top w:val="nil"/>
              <w:left w:val="nil"/>
              <w:bottom w:val="nil"/>
              <w:right w:val="nil"/>
            </w:tcBorders>
          </w:tcPr>
          <w:p w14:paraId="5DDD42BB" w14:textId="77777777" w:rsidR="0016210B" w:rsidRPr="00724540" w:rsidRDefault="0016210B" w:rsidP="000151DF">
            <w:pPr>
              <w:pStyle w:val="Footer"/>
              <w:keepNext/>
              <w:tabs>
                <w:tab w:val="clear" w:pos="4320"/>
                <w:tab w:val="clear" w:pos="8640"/>
              </w:tabs>
              <w:ind w:left="18" w:hanging="10"/>
              <w:rPr>
                <w:rFonts w:ascii="Times New Roman" w:hAnsi="Times New Roman"/>
                <w:szCs w:val="24"/>
                <w:lang w:val="en-US" w:eastAsia="en-US"/>
              </w:rPr>
            </w:pPr>
            <w:r w:rsidRPr="00724540">
              <w:rPr>
                <w:rFonts w:ascii="Times New Roman" w:hAnsi="Times New Roman"/>
                <w:szCs w:val="24"/>
                <w:lang w:val="en-US" w:eastAsia="en-US"/>
              </w:rPr>
              <w:t>Member at large, SSTESOL Board</w:t>
            </w:r>
          </w:p>
        </w:tc>
      </w:tr>
      <w:tr w:rsidR="0016210B" w:rsidRPr="00724540" w14:paraId="58654B40" w14:textId="77777777" w:rsidTr="00E6182C">
        <w:tc>
          <w:tcPr>
            <w:tcW w:w="2087" w:type="dxa"/>
            <w:tcBorders>
              <w:top w:val="nil"/>
              <w:left w:val="nil"/>
              <w:bottom w:val="nil"/>
              <w:right w:val="nil"/>
            </w:tcBorders>
          </w:tcPr>
          <w:p w14:paraId="547F1360" w14:textId="77777777" w:rsidR="0016210B" w:rsidRPr="00724540" w:rsidRDefault="0016210B" w:rsidP="000151DF">
            <w:pPr>
              <w:pStyle w:val="Footer"/>
              <w:keepNext/>
              <w:tabs>
                <w:tab w:val="clear" w:pos="4320"/>
                <w:tab w:val="clear" w:pos="8640"/>
              </w:tabs>
              <w:ind w:left="18" w:hanging="10"/>
              <w:jc w:val="both"/>
              <w:rPr>
                <w:rFonts w:ascii="Times New Roman" w:hAnsi="Times New Roman"/>
                <w:szCs w:val="24"/>
                <w:lang w:val="en-US" w:eastAsia="en-US"/>
              </w:rPr>
            </w:pPr>
            <w:r w:rsidRPr="00724540">
              <w:rPr>
                <w:rFonts w:ascii="Times New Roman" w:hAnsi="Times New Roman"/>
                <w:szCs w:val="24"/>
                <w:lang w:val="en-US" w:eastAsia="en-US"/>
              </w:rPr>
              <w:t>2011-present</w:t>
            </w:r>
          </w:p>
        </w:tc>
        <w:tc>
          <w:tcPr>
            <w:tcW w:w="6823" w:type="dxa"/>
            <w:tcBorders>
              <w:top w:val="nil"/>
              <w:left w:val="nil"/>
              <w:bottom w:val="nil"/>
              <w:right w:val="nil"/>
            </w:tcBorders>
          </w:tcPr>
          <w:p w14:paraId="2A173BFE" w14:textId="77777777" w:rsidR="0016210B" w:rsidRPr="00724540" w:rsidRDefault="0016210B" w:rsidP="000151DF">
            <w:pPr>
              <w:pStyle w:val="Footer"/>
              <w:keepNext/>
              <w:tabs>
                <w:tab w:val="clear" w:pos="4320"/>
                <w:tab w:val="clear" w:pos="8640"/>
              </w:tabs>
              <w:ind w:left="18" w:hanging="10"/>
              <w:rPr>
                <w:rFonts w:ascii="Times New Roman" w:hAnsi="Times New Roman"/>
                <w:szCs w:val="24"/>
                <w:lang w:val="en-US" w:eastAsia="en-US"/>
              </w:rPr>
            </w:pPr>
            <w:r w:rsidRPr="00724540">
              <w:rPr>
                <w:rFonts w:ascii="Times New Roman" w:hAnsi="Times New Roman"/>
                <w:szCs w:val="24"/>
                <w:lang w:val="en-US" w:eastAsia="en-US"/>
              </w:rPr>
              <w:t>Proposal reviewer/Dual Language Strand coordinator SSTESOL Conference</w:t>
            </w:r>
          </w:p>
        </w:tc>
      </w:tr>
      <w:tr w:rsidR="0016210B" w:rsidRPr="00724540" w14:paraId="2A87ABA8" w14:textId="77777777" w:rsidTr="00E6182C">
        <w:tc>
          <w:tcPr>
            <w:tcW w:w="2087" w:type="dxa"/>
            <w:tcBorders>
              <w:top w:val="nil"/>
              <w:left w:val="nil"/>
              <w:bottom w:val="nil"/>
              <w:right w:val="nil"/>
            </w:tcBorders>
          </w:tcPr>
          <w:p w14:paraId="4104B722" w14:textId="77777777" w:rsidR="0016210B" w:rsidRPr="00724540" w:rsidRDefault="0016210B" w:rsidP="000151DF">
            <w:pPr>
              <w:pStyle w:val="Footer"/>
              <w:keepNext/>
              <w:tabs>
                <w:tab w:val="clear" w:pos="4320"/>
                <w:tab w:val="clear" w:pos="8640"/>
              </w:tabs>
              <w:ind w:left="18" w:hanging="10"/>
              <w:jc w:val="both"/>
              <w:rPr>
                <w:rFonts w:ascii="Times New Roman" w:hAnsi="Times New Roman"/>
                <w:szCs w:val="24"/>
                <w:lang w:val="en-US" w:eastAsia="en-US"/>
              </w:rPr>
            </w:pPr>
            <w:r w:rsidRPr="00724540">
              <w:rPr>
                <w:rFonts w:ascii="Times New Roman" w:hAnsi="Times New Roman"/>
                <w:szCs w:val="24"/>
                <w:lang w:val="en-US" w:eastAsia="en-US"/>
              </w:rPr>
              <w:t>2011-2014</w:t>
            </w:r>
          </w:p>
        </w:tc>
        <w:tc>
          <w:tcPr>
            <w:tcW w:w="6823" w:type="dxa"/>
            <w:tcBorders>
              <w:top w:val="nil"/>
              <w:left w:val="nil"/>
              <w:bottom w:val="nil"/>
              <w:right w:val="nil"/>
            </w:tcBorders>
          </w:tcPr>
          <w:p w14:paraId="6CF267DE" w14:textId="77777777" w:rsidR="0016210B" w:rsidRPr="00724540" w:rsidRDefault="0016210B" w:rsidP="000151DF">
            <w:pPr>
              <w:pStyle w:val="Footer"/>
              <w:keepNext/>
              <w:tabs>
                <w:tab w:val="clear" w:pos="4320"/>
                <w:tab w:val="clear" w:pos="8640"/>
              </w:tabs>
              <w:ind w:left="18" w:hanging="10"/>
              <w:rPr>
                <w:rFonts w:ascii="Times New Roman" w:hAnsi="Times New Roman"/>
                <w:szCs w:val="24"/>
                <w:lang w:val="en-US" w:eastAsia="en-US"/>
              </w:rPr>
            </w:pPr>
            <w:r w:rsidRPr="00724540">
              <w:rPr>
                <w:rFonts w:ascii="Times New Roman" w:hAnsi="Times New Roman"/>
                <w:szCs w:val="24"/>
                <w:lang w:val="en-US" w:eastAsia="en-US"/>
              </w:rPr>
              <w:t>Co-editor, SSTESOL Journal</w:t>
            </w:r>
          </w:p>
        </w:tc>
      </w:tr>
      <w:tr w:rsidR="0016210B" w:rsidRPr="00724540" w14:paraId="0A78D966" w14:textId="77777777" w:rsidTr="00E6182C">
        <w:tc>
          <w:tcPr>
            <w:tcW w:w="2087" w:type="dxa"/>
            <w:tcBorders>
              <w:top w:val="nil"/>
              <w:left w:val="nil"/>
              <w:bottom w:val="nil"/>
              <w:right w:val="nil"/>
            </w:tcBorders>
          </w:tcPr>
          <w:p w14:paraId="31D1172F" w14:textId="77777777" w:rsidR="0016210B" w:rsidRPr="00724540" w:rsidRDefault="0016210B" w:rsidP="000151DF">
            <w:pPr>
              <w:pStyle w:val="Footer"/>
              <w:keepNext/>
              <w:tabs>
                <w:tab w:val="clear" w:pos="4320"/>
                <w:tab w:val="clear" w:pos="8640"/>
              </w:tabs>
              <w:ind w:left="18" w:hanging="10"/>
              <w:jc w:val="both"/>
              <w:rPr>
                <w:rFonts w:ascii="Times New Roman" w:hAnsi="Times New Roman"/>
                <w:szCs w:val="24"/>
                <w:lang w:val="en-US" w:eastAsia="en-US"/>
              </w:rPr>
            </w:pPr>
            <w:r w:rsidRPr="00724540">
              <w:rPr>
                <w:rFonts w:ascii="Times New Roman" w:hAnsi="Times New Roman"/>
                <w:szCs w:val="24"/>
                <w:lang w:val="en-US" w:eastAsia="en-US"/>
              </w:rPr>
              <w:t>2011-2013</w:t>
            </w:r>
          </w:p>
        </w:tc>
        <w:tc>
          <w:tcPr>
            <w:tcW w:w="6823" w:type="dxa"/>
            <w:tcBorders>
              <w:top w:val="nil"/>
              <w:left w:val="nil"/>
              <w:bottom w:val="nil"/>
              <w:right w:val="nil"/>
            </w:tcBorders>
          </w:tcPr>
          <w:p w14:paraId="3D734708" w14:textId="77777777" w:rsidR="0016210B" w:rsidRPr="00724540" w:rsidRDefault="0016210B" w:rsidP="000151DF">
            <w:pPr>
              <w:pStyle w:val="Footer"/>
              <w:keepNext/>
              <w:tabs>
                <w:tab w:val="clear" w:pos="4320"/>
                <w:tab w:val="clear" w:pos="8640"/>
              </w:tabs>
              <w:ind w:left="18" w:hanging="10"/>
              <w:rPr>
                <w:rFonts w:ascii="Times New Roman" w:hAnsi="Times New Roman"/>
                <w:szCs w:val="24"/>
                <w:lang w:val="en-US" w:eastAsia="en-US"/>
              </w:rPr>
            </w:pPr>
            <w:r w:rsidRPr="00724540">
              <w:rPr>
                <w:rFonts w:ascii="Times New Roman" w:hAnsi="Times New Roman"/>
                <w:szCs w:val="24"/>
                <w:lang w:val="en-US" w:eastAsia="en-US"/>
              </w:rPr>
              <w:t>Member, Editorial Board, Bilingual Research Journal</w:t>
            </w:r>
          </w:p>
        </w:tc>
      </w:tr>
      <w:tr w:rsidR="0016210B" w:rsidRPr="00724540" w14:paraId="02128ECC" w14:textId="77777777" w:rsidTr="00E6182C">
        <w:tc>
          <w:tcPr>
            <w:tcW w:w="2087" w:type="dxa"/>
            <w:tcBorders>
              <w:top w:val="nil"/>
              <w:left w:val="nil"/>
              <w:bottom w:val="nil"/>
              <w:right w:val="nil"/>
            </w:tcBorders>
          </w:tcPr>
          <w:p w14:paraId="5938C936" w14:textId="77777777" w:rsidR="0016210B" w:rsidRPr="00724540" w:rsidRDefault="0016210B" w:rsidP="000151DF">
            <w:pPr>
              <w:pStyle w:val="Footer"/>
              <w:keepNext/>
              <w:tabs>
                <w:tab w:val="clear" w:pos="4320"/>
                <w:tab w:val="clear" w:pos="8640"/>
              </w:tabs>
              <w:ind w:left="18" w:hanging="10"/>
              <w:jc w:val="both"/>
              <w:rPr>
                <w:rFonts w:ascii="Times New Roman" w:hAnsi="Times New Roman"/>
                <w:szCs w:val="24"/>
                <w:lang w:val="en-US" w:eastAsia="en-US"/>
              </w:rPr>
            </w:pPr>
            <w:r w:rsidRPr="00724540">
              <w:rPr>
                <w:rFonts w:ascii="Times New Roman" w:hAnsi="Times New Roman"/>
                <w:szCs w:val="24"/>
                <w:lang w:val="en-US" w:eastAsia="en-US"/>
              </w:rPr>
              <w:t>2008- present</w:t>
            </w:r>
          </w:p>
        </w:tc>
        <w:tc>
          <w:tcPr>
            <w:tcW w:w="6823" w:type="dxa"/>
            <w:tcBorders>
              <w:top w:val="nil"/>
              <w:left w:val="nil"/>
              <w:bottom w:val="nil"/>
              <w:right w:val="nil"/>
            </w:tcBorders>
          </w:tcPr>
          <w:p w14:paraId="728C0E6E" w14:textId="77777777" w:rsidR="0016210B" w:rsidRPr="00724540" w:rsidRDefault="0016210B" w:rsidP="000151DF">
            <w:pPr>
              <w:pStyle w:val="Footer"/>
              <w:keepNext/>
              <w:tabs>
                <w:tab w:val="clear" w:pos="4320"/>
                <w:tab w:val="clear" w:pos="8640"/>
              </w:tabs>
              <w:ind w:left="18" w:hanging="10"/>
              <w:rPr>
                <w:rFonts w:ascii="Times New Roman" w:hAnsi="Times New Roman"/>
                <w:szCs w:val="24"/>
                <w:lang w:val="en-US" w:eastAsia="en-US"/>
              </w:rPr>
            </w:pPr>
            <w:r w:rsidRPr="00724540">
              <w:rPr>
                <w:rFonts w:ascii="Times New Roman" w:hAnsi="Times New Roman"/>
                <w:szCs w:val="24"/>
                <w:lang w:val="en-US" w:eastAsia="en-US"/>
              </w:rPr>
              <w:t>Proposal reviewer, AERA Bilingual SIG and Division K</w:t>
            </w:r>
          </w:p>
        </w:tc>
      </w:tr>
      <w:tr w:rsidR="0016210B" w:rsidRPr="00724540" w14:paraId="1B7BB815" w14:textId="77777777" w:rsidTr="00E6182C">
        <w:tc>
          <w:tcPr>
            <w:tcW w:w="2087" w:type="dxa"/>
            <w:tcBorders>
              <w:top w:val="nil"/>
              <w:left w:val="nil"/>
              <w:bottom w:val="nil"/>
              <w:right w:val="nil"/>
            </w:tcBorders>
          </w:tcPr>
          <w:p w14:paraId="1CFCCCE7" w14:textId="77777777" w:rsidR="0016210B" w:rsidRPr="00724540" w:rsidRDefault="0016210B" w:rsidP="000151DF">
            <w:pPr>
              <w:pStyle w:val="Footer"/>
              <w:keepNext/>
              <w:tabs>
                <w:tab w:val="clear" w:pos="4320"/>
                <w:tab w:val="clear" w:pos="8640"/>
              </w:tabs>
              <w:ind w:left="18" w:hanging="10"/>
              <w:jc w:val="both"/>
              <w:rPr>
                <w:rFonts w:ascii="Times New Roman" w:hAnsi="Times New Roman"/>
                <w:szCs w:val="24"/>
                <w:lang w:val="en-US" w:eastAsia="en-US"/>
              </w:rPr>
            </w:pPr>
            <w:r w:rsidRPr="00724540">
              <w:rPr>
                <w:rFonts w:ascii="Times New Roman" w:hAnsi="Times New Roman"/>
                <w:szCs w:val="24"/>
                <w:lang w:val="en-US" w:eastAsia="en-US"/>
              </w:rPr>
              <w:t>2007-present</w:t>
            </w:r>
          </w:p>
        </w:tc>
        <w:tc>
          <w:tcPr>
            <w:tcW w:w="6823" w:type="dxa"/>
            <w:tcBorders>
              <w:top w:val="nil"/>
              <w:left w:val="nil"/>
              <w:bottom w:val="nil"/>
              <w:right w:val="nil"/>
            </w:tcBorders>
          </w:tcPr>
          <w:p w14:paraId="294D7484" w14:textId="77777777" w:rsidR="0016210B" w:rsidRPr="00724540" w:rsidRDefault="0016210B" w:rsidP="000151DF">
            <w:pPr>
              <w:pStyle w:val="Footer"/>
              <w:keepNext/>
              <w:tabs>
                <w:tab w:val="clear" w:pos="4320"/>
                <w:tab w:val="clear" w:pos="8640"/>
              </w:tabs>
              <w:ind w:left="18" w:hanging="10"/>
              <w:rPr>
                <w:rFonts w:ascii="Times New Roman" w:hAnsi="Times New Roman"/>
                <w:szCs w:val="24"/>
                <w:lang w:val="en-US" w:eastAsia="en-US"/>
              </w:rPr>
            </w:pPr>
            <w:r w:rsidRPr="00724540">
              <w:rPr>
                <w:rFonts w:ascii="Times New Roman" w:hAnsi="Times New Roman"/>
                <w:szCs w:val="24"/>
                <w:lang w:val="en-US" w:eastAsia="en-US"/>
              </w:rPr>
              <w:t>Reviewer, Bilingual Research Journal</w:t>
            </w:r>
          </w:p>
        </w:tc>
      </w:tr>
      <w:tr w:rsidR="0016210B" w:rsidRPr="00724540" w14:paraId="40E25B9C" w14:textId="77777777" w:rsidTr="00E6182C">
        <w:tc>
          <w:tcPr>
            <w:tcW w:w="2087" w:type="dxa"/>
            <w:tcBorders>
              <w:top w:val="nil"/>
              <w:left w:val="nil"/>
              <w:bottom w:val="nil"/>
              <w:right w:val="nil"/>
            </w:tcBorders>
          </w:tcPr>
          <w:p w14:paraId="7451C615" w14:textId="77777777" w:rsidR="0016210B" w:rsidRPr="00724540" w:rsidRDefault="0016210B" w:rsidP="000151DF">
            <w:pPr>
              <w:pStyle w:val="Footer"/>
              <w:keepNext/>
              <w:tabs>
                <w:tab w:val="clear" w:pos="4320"/>
                <w:tab w:val="clear" w:pos="8640"/>
              </w:tabs>
              <w:ind w:left="18" w:hanging="10"/>
              <w:jc w:val="both"/>
              <w:rPr>
                <w:rFonts w:ascii="Times New Roman" w:hAnsi="Times New Roman"/>
                <w:szCs w:val="24"/>
                <w:lang w:val="en-US" w:eastAsia="en-US"/>
              </w:rPr>
            </w:pPr>
            <w:r w:rsidRPr="00724540">
              <w:rPr>
                <w:rFonts w:ascii="Times New Roman" w:hAnsi="Times New Roman"/>
                <w:szCs w:val="24"/>
                <w:lang w:val="en-US" w:eastAsia="en-US"/>
              </w:rPr>
              <w:t>Fall 2008</w:t>
            </w:r>
          </w:p>
        </w:tc>
        <w:tc>
          <w:tcPr>
            <w:tcW w:w="6823" w:type="dxa"/>
            <w:tcBorders>
              <w:top w:val="nil"/>
              <w:left w:val="nil"/>
              <w:bottom w:val="nil"/>
              <w:right w:val="nil"/>
            </w:tcBorders>
          </w:tcPr>
          <w:p w14:paraId="00290646" w14:textId="77777777" w:rsidR="0016210B" w:rsidRPr="00724540" w:rsidRDefault="0016210B" w:rsidP="000151DF">
            <w:pPr>
              <w:pStyle w:val="Footer"/>
              <w:keepNext/>
              <w:tabs>
                <w:tab w:val="clear" w:pos="4320"/>
                <w:tab w:val="clear" w:pos="8640"/>
              </w:tabs>
              <w:ind w:left="18" w:hanging="10"/>
              <w:rPr>
                <w:rFonts w:ascii="Times New Roman" w:hAnsi="Times New Roman"/>
                <w:szCs w:val="24"/>
                <w:lang w:val="en-US" w:eastAsia="en-US"/>
              </w:rPr>
            </w:pPr>
            <w:r w:rsidRPr="00724540">
              <w:rPr>
                <w:rFonts w:ascii="Times New Roman" w:hAnsi="Times New Roman"/>
                <w:szCs w:val="24"/>
                <w:lang w:val="en-US" w:eastAsia="en-US"/>
              </w:rPr>
              <w:t>Invited Participant Dual Language Researcher Convocation, New Mexico</w:t>
            </w:r>
          </w:p>
        </w:tc>
      </w:tr>
      <w:tr w:rsidR="0016210B" w:rsidRPr="00724540" w14:paraId="7F007460" w14:textId="77777777" w:rsidTr="00E6182C">
        <w:tc>
          <w:tcPr>
            <w:tcW w:w="2087" w:type="dxa"/>
            <w:tcBorders>
              <w:top w:val="nil"/>
              <w:left w:val="nil"/>
              <w:bottom w:val="nil"/>
              <w:right w:val="nil"/>
            </w:tcBorders>
          </w:tcPr>
          <w:p w14:paraId="46E141A5" w14:textId="77777777" w:rsidR="0016210B" w:rsidRPr="00724540" w:rsidRDefault="0016210B" w:rsidP="000151DF">
            <w:pPr>
              <w:pStyle w:val="Footer"/>
              <w:keepNext/>
              <w:tabs>
                <w:tab w:val="clear" w:pos="4320"/>
                <w:tab w:val="clear" w:pos="8640"/>
              </w:tabs>
              <w:ind w:left="18" w:hanging="10"/>
              <w:jc w:val="both"/>
              <w:rPr>
                <w:rFonts w:ascii="Times New Roman" w:hAnsi="Times New Roman"/>
                <w:szCs w:val="24"/>
                <w:lang w:val="en-US" w:eastAsia="en-US"/>
              </w:rPr>
            </w:pPr>
            <w:r w:rsidRPr="00724540">
              <w:rPr>
                <w:rFonts w:ascii="Times New Roman" w:hAnsi="Times New Roman"/>
                <w:szCs w:val="24"/>
                <w:lang w:val="en-US" w:eastAsia="en-US"/>
              </w:rPr>
              <w:t>2008-2011</w:t>
            </w:r>
          </w:p>
        </w:tc>
        <w:tc>
          <w:tcPr>
            <w:tcW w:w="6823" w:type="dxa"/>
            <w:tcBorders>
              <w:top w:val="nil"/>
              <w:left w:val="nil"/>
              <w:bottom w:val="nil"/>
              <w:right w:val="nil"/>
            </w:tcBorders>
          </w:tcPr>
          <w:p w14:paraId="4AA0343A" w14:textId="77777777" w:rsidR="0016210B" w:rsidRPr="00724540" w:rsidRDefault="0016210B" w:rsidP="000151DF">
            <w:pPr>
              <w:pStyle w:val="Footer"/>
              <w:keepNext/>
              <w:tabs>
                <w:tab w:val="clear" w:pos="4320"/>
                <w:tab w:val="clear" w:pos="8640"/>
              </w:tabs>
              <w:ind w:left="18" w:hanging="10"/>
              <w:rPr>
                <w:rFonts w:ascii="Times New Roman" w:hAnsi="Times New Roman"/>
                <w:szCs w:val="24"/>
                <w:lang w:val="en-US" w:eastAsia="en-US"/>
              </w:rPr>
            </w:pPr>
            <w:r w:rsidRPr="00724540">
              <w:rPr>
                <w:rFonts w:ascii="Times New Roman" w:hAnsi="Times New Roman"/>
                <w:szCs w:val="24"/>
                <w:lang w:val="en-US" w:eastAsia="en-US"/>
              </w:rPr>
              <w:t>TESOL International Board of Directors, member</w:t>
            </w:r>
          </w:p>
        </w:tc>
      </w:tr>
      <w:tr w:rsidR="0016210B" w:rsidRPr="00724540" w14:paraId="6EA62CD2" w14:textId="77777777" w:rsidTr="00E6182C">
        <w:tc>
          <w:tcPr>
            <w:tcW w:w="2087" w:type="dxa"/>
            <w:tcBorders>
              <w:top w:val="nil"/>
              <w:left w:val="nil"/>
              <w:bottom w:val="nil"/>
              <w:right w:val="nil"/>
            </w:tcBorders>
          </w:tcPr>
          <w:p w14:paraId="4F7D88E0" w14:textId="77777777" w:rsidR="0016210B" w:rsidRPr="00724540" w:rsidRDefault="0016210B" w:rsidP="000151DF">
            <w:pPr>
              <w:pStyle w:val="Footer"/>
              <w:keepNext/>
              <w:tabs>
                <w:tab w:val="clear" w:pos="4320"/>
                <w:tab w:val="clear" w:pos="8640"/>
              </w:tabs>
              <w:ind w:left="18" w:hanging="10"/>
              <w:jc w:val="both"/>
              <w:rPr>
                <w:rFonts w:ascii="Times New Roman" w:hAnsi="Times New Roman"/>
                <w:szCs w:val="24"/>
                <w:lang w:val="en-US" w:eastAsia="en-US"/>
              </w:rPr>
            </w:pPr>
            <w:r w:rsidRPr="00724540">
              <w:rPr>
                <w:rFonts w:ascii="Times New Roman" w:hAnsi="Times New Roman"/>
                <w:szCs w:val="24"/>
                <w:lang w:val="en-US" w:eastAsia="en-US"/>
              </w:rPr>
              <w:t>2006-present</w:t>
            </w:r>
          </w:p>
        </w:tc>
        <w:tc>
          <w:tcPr>
            <w:tcW w:w="6823" w:type="dxa"/>
            <w:tcBorders>
              <w:top w:val="nil"/>
              <w:left w:val="nil"/>
              <w:bottom w:val="nil"/>
              <w:right w:val="nil"/>
            </w:tcBorders>
          </w:tcPr>
          <w:p w14:paraId="1DF8D8E9" w14:textId="77777777" w:rsidR="0016210B" w:rsidRPr="00724540" w:rsidRDefault="0016210B" w:rsidP="000151DF">
            <w:pPr>
              <w:pStyle w:val="Footer"/>
              <w:keepNext/>
              <w:tabs>
                <w:tab w:val="clear" w:pos="4320"/>
                <w:tab w:val="clear" w:pos="8640"/>
              </w:tabs>
              <w:ind w:left="18" w:hanging="10"/>
              <w:rPr>
                <w:rFonts w:ascii="Times New Roman" w:hAnsi="Times New Roman"/>
                <w:szCs w:val="24"/>
                <w:lang w:val="en-US" w:eastAsia="en-US"/>
              </w:rPr>
            </w:pPr>
            <w:r w:rsidRPr="00724540">
              <w:rPr>
                <w:rFonts w:ascii="Times New Roman" w:hAnsi="Times New Roman"/>
                <w:szCs w:val="24"/>
                <w:lang w:val="en-US" w:eastAsia="en-US"/>
              </w:rPr>
              <w:t>NCATE/TESOL Program Reviewer</w:t>
            </w:r>
          </w:p>
        </w:tc>
      </w:tr>
      <w:tr w:rsidR="0016210B" w:rsidRPr="00724540" w14:paraId="5796AF97" w14:textId="77777777" w:rsidTr="00E6182C">
        <w:tc>
          <w:tcPr>
            <w:tcW w:w="2087" w:type="dxa"/>
            <w:tcBorders>
              <w:top w:val="nil"/>
              <w:left w:val="nil"/>
              <w:bottom w:val="nil"/>
              <w:right w:val="nil"/>
            </w:tcBorders>
          </w:tcPr>
          <w:p w14:paraId="78126DBF" w14:textId="77777777" w:rsidR="0016210B" w:rsidRPr="00724540" w:rsidRDefault="0016210B" w:rsidP="000151DF">
            <w:pPr>
              <w:pStyle w:val="Footer"/>
              <w:keepNext/>
              <w:tabs>
                <w:tab w:val="clear" w:pos="4320"/>
                <w:tab w:val="clear" w:pos="8640"/>
              </w:tabs>
              <w:ind w:left="18" w:hanging="10"/>
              <w:jc w:val="both"/>
              <w:rPr>
                <w:rFonts w:ascii="Times New Roman" w:hAnsi="Times New Roman"/>
                <w:szCs w:val="24"/>
                <w:lang w:val="en-US" w:eastAsia="en-US"/>
              </w:rPr>
            </w:pPr>
            <w:r w:rsidRPr="00724540">
              <w:rPr>
                <w:rFonts w:ascii="Times New Roman" w:hAnsi="Times New Roman"/>
                <w:szCs w:val="24"/>
                <w:lang w:val="en-US" w:eastAsia="en-US"/>
              </w:rPr>
              <w:t>Fall 2007</w:t>
            </w:r>
          </w:p>
        </w:tc>
        <w:tc>
          <w:tcPr>
            <w:tcW w:w="6823" w:type="dxa"/>
            <w:tcBorders>
              <w:top w:val="nil"/>
              <w:left w:val="nil"/>
              <w:bottom w:val="nil"/>
              <w:right w:val="nil"/>
            </w:tcBorders>
          </w:tcPr>
          <w:p w14:paraId="76092328" w14:textId="77777777" w:rsidR="0016210B" w:rsidRPr="00724540" w:rsidRDefault="0016210B" w:rsidP="000151DF">
            <w:pPr>
              <w:pStyle w:val="Footer"/>
              <w:keepNext/>
              <w:tabs>
                <w:tab w:val="clear" w:pos="4320"/>
                <w:tab w:val="clear" w:pos="8640"/>
              </w:tabs>
              <w:ind w:left="18" w:hanging="10"/>
              <w:rPr>
                <w:rFonts w:ascii="Times New Roman" w:hAnsi="Times New Roman"/>
                <w:szCs w:val="24"/>
                <w:lang w:val="en-US" w:eastAsia="en-US"/>
              </w:rPr>
            </w:pPr>
            <w:r w:rsidRPr="00724540">
              <w:rPr>
                <w:rFonts w:ascii="Times New Roman" w:hAnsi="Times New Roman"/>
                <w:szCs w:val="24"/>
                <w:lang w:val="en-US" w:eastAsia="en-US"/>
              </w:rPr>
              <w:t>Chair, Program Committee, NABE conference</w:t>
            </w:r>
          </w:p>
        </w:tc>
      </w:tr>
      <w:tr w:rsidR="0016210B" w:rsidRPr="00724540" w14:paraId="43E26189" w14:textId="77777777" w:rsidTr="00E6182C">
        <w:tc>
          <w:tcPr>
            <w:tcW w:w="2087" w:type="dxa"/>
            <w:tcBorders>
              <w:top w:val="nil"/>
              <w:left w:val="nil"/>
              <w:bottom w:val="nil"/>
              <w:right w:val="nil"/>
            </w:tcBorders>
          </w:tcPr>
          <w:p w14:paraId="4ADB09A6" w14:textId="77777777" w:rsidR="0016210B" w:rsidRPr="00724540" w:rsidRDefault="0016210B" w:rsidP="000151DF">
            <w:pPr>
              <w:pStyle w:val="Footer"/>
              <w:keepNext/>
              <w:tabs>
                <w:tab w:val="clear" w:pos="4320"/>
                <w:tab w:val="clear" w:pos="8640"/>
              </w:tabs>
              <w:ind w:left="18" w:hanging="10"/>
              <w:jc w:val="both"/>
              <w:rPr>
                <w:rFonts w:ascii="Times New Roman" w:hAnsi="Times New Roman"/>
                <w:szCs w:val="24"/>
                <w:lang w:val="en-US" w:eastAsia="en-US"/>
              </w:rPr>
            </w:pPr>
            <w:r w:rsidRPr="00724540">
              <w:rPr>
                <w:rFonts w:ascii="Times New Roman" w:hAnsi="Times New Roman"/>
                <w:szCs w:val="24"/>
                <w:lang w:val="en-US" w:eastAsia="en-US"/>
              </w:rPr>
              <w:t>2007-present</w:t>
            </w:r>
          </w:p>
        </w:tc>
        <w:tc>
          <w:tcPr>
            <w:tcW w:w="6823" w:type="dxa"/>
            <w:tcBorders>
              <w:top w:val="nil"/>
              <w:left w:val="nil"/>
              <w:bottom w:val="nil"/>
              <w:right w:val="nil"/>
            </w:tcBorders>
          </w:tcPr>
          <w:p w14:paraId="500DFE52" w14:textId="77777777" w:rsidR="0016210B" w:rsidRPr="00724540" w:rsidRDefault="0016210B" w:rsidP="000151DF">
            <w:pPr>
              <w:pStyle w:val="Footer"/>
              <w:keepNext/>
              <w:tabs>
                <w:tab w:val="clear" w:pos="4320"/>
                <w:tab w:val="clear" w:pos="8640"/>
              </w:tabs>
              <w:ind w:left="18" w:hanging="10"/>
              <w:rPr>
                <w:rFonts w:ascii="Times New Roman" w:hAnsi="Times New Roman"/>
                <w:szCs w:val="24"/>
                <w:lang w:val="en-US" w:eastAsia="en-US"/>
              </w:rPr>
            </w:pPr>
            <w:r w:rsidRPr="00724540">
              <w:rPr>
                <w:rFonts w:ascii="Times New Roman" w:hAnsi="Times New Roman"/>
                <w:szCs w:val="24"/>
                <w:lang w:val="en-US" w:eastAsia="en-US"/>
              </w:rPr>
              <w:t>Proposal reviewer, TESOL conference</w:t>
            </w:r>
          </w:p>
        </w:tc>
      </w:tr>
      <w:tr w:rsidR="0016210B" w:rsidRPr="00724540" w14:paraId="43A03DD9" w14:textId="77777777" w:rsidTr="00E6182C">
        <w:tc>
          <w:tcPr>
            <w:tcW w:w="2087" w:type="dxa"/>
            <w:tcBorders>
              <w:top w:val="nil"/>
              <w:left w:val="nil"/>
              <w:bottom w:val="nil"/>
              <w:right w:val="nil"/>
            </w:tcBorders>
          </w:tcPr>
          <w:p w14:paraId="5EC4A520" w14:textId="77777777" w:rsidR="0016210B" w:rsidRPr="00724540" w:rsidRDefault="0016210B" w:rsidP="000151DF">
            <w:pPr>
              <w:pStyle w:val="Footer"/>
              <w:keepNext/>
              <w:tabs>
                <w:tab w:val="clear" w:pos="4320"/>
                <w:tab w:val="clear" w:pos="8640"/>
              </w:tabs>
              <w:ind w:left="18" w:hanging="10"/>
              <w:jc w:val="both"/>
              <w:rPr>
                <w:rFonts w:ascii="Times New Roman" w:hAnsi="Times New Roman"/>
                <w:szCs w:val="24"/>
                <w:lang w:val="en-US" w:eastAsia="en-US"/>
              </w:rPr>
            </w:pPr>
            <w:r w:rsidRPr="00724540">
              <w:rPr>
                <w:rFonts w:ascii="Times New Roman" w:hAnsi="Times New Roman"/>
                <w:szCs w:val="24"/>
                <w:lang w:val="en-US" w:eastAsia="en-US"/>
              </w:rPr>
              <w:t>2005-2007</w:t>
            </w:r>
          </w:p>
        </w:tc>
        <w:tc>
          <w:tcPr>
            <w:tcW w:w="6823" w:type="dxa"/>
            <w:tcBorders>
              <w:top w:val="nil"/>
              <w:left w:val="nil"/>
              <w:bottom w:val="nil"/>
              <w:right w:val="nil"/>
            </w:tcBorders>
          </w:tcPr>
          <w:p w14:paraId="38FFAD18" w14:textId="77777777" w:rsidR="0016210B" w:rsidRPr="00724540" w:rsidRDefault="0016210B" w:rsidP="000151DF">
            <w:pPr>
              <w:pStyle w:val="Footer"/>
              <w:keepNext/>
              <w:tabs>
                <w:tab w:val="clear" w:pos="4320"/>
                <w:tab w:val="clear" w:pos="8640"/>
              </w:tabs>
              <w:ind w:left="18" w:hanging="10"/>
              <w:rPr>
                <w:rFonts w:ascii="Times New Roman" w:hAnsi="Times New Roman"/>
                <w:szCs w:val="24"/>
                <w:lang w:val="en-US" w:eastAsia="en-US"/>
              </w:rPr>
            </w:pPr>
            <w:r w:rsidRPr="00724540">
              <w:rPr>
                <w:rFonts w:ascii="Times New Roman" w:hAnsi="Times New Roman"/>
                <w:szCs w:val="24"/>
                <w:lang w:val="en-US" w:eastAsia="en-US"/>
              </w:rPr>
              <w:t>Member, Nomination Committee, TESOL</w:t>
            </w:r>
          </w:p>
        </w:tc>
      </w:tr>
      <w:tr w:rsidR="0016210B" w:rsidRPr="00724540" w14:paraId="02A61871" w14:textId="77777777" w:rsidTr="00E6182C">
        <w:tc>
          <w:tcPr>
            <w:tcW w:w="2087" w:type="dxa"/>
            <w:tcBorders>
              <w:top w:val="nil"/>
              <w:left w:val="nil"/>
              <w:bottom w:val="nil"/>
              <w:right w:val="nil"/>
            </w:tcBorders>
          </w:tcPr>
          <w:p w14:paraId="75717649" w14:textId="77777777" w:rsidR="0016210B" w:rsidRPr="00724540" w:rsidRDefault="0016210B" w:rsidP="000151DF">
            <w:pPr>
              <w:pStyle w:val="Footer"/>
              <w:keepNext/>
              <w:tabs>
                <w:tab w:val="clear" w:pos="4320"/>
                <w:tab w:val="clear" w:pos="8640"/>
              </w:tabs>
              <w:ind w:left="18" w:hanging="10"/>
              <w:jc w:val="both"/>
              <w:rPr>
                <w:rFonts w:ascii="Times New Roman" w:hAnsi="Times New Roman"/>
                <w:szCs w:val="24"/>
                <w:lang w:val="en-US" w:eastAsia="en-US"/>
              </w:rPr>
            </w:pPr>
            <w:r w:rsidRPr="00724540">
              <w:rPr>
                <w:rFonts w:ascii="Times New Roman" w:hAnsi="Times New Roman"/>
                <w:szCs w:val="24"/>
                <w:lang w:val="en-US" w:eastAsia="en-US"/>
              </w:rPr>
              <w:t>Fall 2005,2013</w:t>
            </w:r>
          </w:p>
        </w:tc>
        <w:tc>
          <w:tcPr>
            <w:tcW w:w="6823" w:type="dxa"/>
            <w:tcBorders>
              <w:top w:val="nil"/>
              <w:left w:val="nil"/>
              <w:bottom w:val="nil"/>
              <w:right w:val="nil"/>
            </w:tcBorders>
          </w:tcPr>
          <w:p w14:paraId="1CD3C12A" w14:textId="77777777" w:rsidR="0016210B" w:rsidRPr="00724540" w:rsidRDefault="0016210B" w:rsidP="000151DF">
            <w:pPr>
              <w:pStyle w:val="Footer"/>
              <w:keepNext/>
              <w:tabs>
                <w:tab w:val="clear" w:pos="4320"/>
                <w:tab w:val="clear" w:pos="8640"/>
              </w:tabs>
              <w:ind w:left="18" w:hanging="10"/>
              <w:rPr>
                <w:rFonts w:ascii="Times New Roman" w:hAnsi="Times New Roman"/>
                <w:szCs w:val="24"/>
                <w:lang w:val="en-US" w:eastAsia="en-US"/>
              </w:rPr>
            </w:pPr>
            <w:r w:rsidRPr="00724540">
              <w:rPr>
                <w:rFonts w:ascii="Times New Roman" w:hAnsi="Times New Roman"/>
                <w:szCs w:val="24"/>
                <w:lang w:val="en-US" w:eastAsia="en-US"/>
              </w:rPr>
              <w:t>Proposal Reviewer, AAA conference (International)</w:t>
            </w:r>
          </w:p>
        </w:tc>
      </w:tr>
      <w:tr w:rsidR="0016210B" w:rsidRPr="00724540" w14:paraId="43ECF45A" w14:textId="77777777" w:rsidTr="00E6182C">
        <w:tc>
          <w:tcPr>
            <w:tcW w:w="2087" w:type="dxa"/>
            <w:tcBorders>
              <w:top w:val="nil"/>
              <w:left w:val="nil"/>
              <w:bottom w:val="nil"/>
              <w:right w:val="nil"/>
            </w:tcBorders>
          </w:tcPr>
          <w:p w14:paraId="390452A9" w14:textId="77777777" w:rsidR="0016210B" w:rsidRPr="00724540" w:rsidRDefault="0016210B" w:rsidP="000151DF">
            <w:pPr>
              <w:pStyle w:val="Footer"/>
              <w:keepNext/>
              <w:tabs>
                <w:tab w:val="clear" w:pos="4320"/>
                <w:tab w:val="clear" w:pos="8640"/>
              </w:tabs>
              <w:ind w:left="18" w:hanging="10"/>
              <w:jc w:val="both"/>
              <w:rPr>
                <w:rFonts w:ascii="Times New Roman" w:hAnsi="Times New Roman"/>
                <w:szCs w:val="24"/>
                <w:lang w:val="en-US" w:eastAsia="en-US"/>
              </w:rPr>
            </w:pPr>
            <w:r w:rsidRPr="00724540">
              <w:rPr>
                <w:rFonts w:ascii="Times New Roman" w:hAnsi="Times New Roman"/>
                <w:szCs w:val="24"/>
                <w:lang w:val="en-US" w:eastAsia="en-US"/>
              </w:rPr>
              <w:t>Fall 2005</w:t>
            </w:r>
          </w:p>
        </w:tc>
        <w:tc>
          <w:tcPr>
            <w:tcW w:w="6823" w:type="dxa"/>
            <w:tcBorders>
              <w:top w:val="nil"/>
              <w:left w:val="nil"/>
              <w:bottom w:val="nil"/>
              <w:right w:val="nil"/>
            </w:tcBorders>
          </w:tcPr>
          <w:p w14:paraId="75E3EC4B" w14:textId="77777777" w:rsidR="0016210B" w:rsidRPr="00724540" w:rsidRDefault="0016210B" w:rsidP="000151DF">
            <w:pPr>
              <w:pStyle w:val="Footer"/>
              <w:keepNext/>
              <w:tabs>
                <w:tab w:val="clear" w:pos="4320"/>
                <w:tab w:val="clear" w:pos="8640"/>
              </w:tabs>
              <w:ind w:left="18" w:hanging="10"/>
              <w:rPr>
                <w:rFonts w:ascii="Times New Roman" w:hAnsi="Times New Roman"/>
                <w:szCs w:val="24"/>
                <w:lang w:val="en-US" w:eastAsia="en-US"/>
              </w:rPr>
            </w:pPr>
            <w:r w:rsidRPr="00724540">
              <w:rPr>
                <w:rFonts w:ascii="Times New Roman" w:hAnsi="Times New Roman"/>
                <w:szCs w:val="24"/>
                <w:lang w:val="en-US" w:eastAsia="en-US"/>
              </w:rPr>
              <w:t>Proposal Reviewer, 2</w:t>
            </w:r>
            <w:r w:rsidRPr="00724540">
              <w:rPr>
                <w:rFonts w:ascii="Times New Roman" w:hAnsi="Times New Roman"/>
                <w:szCs w:val="24"/>
                <w:vertAlign w:val="superscript"/>
                <w:lang w:val="en-US" w:eastAsia="en-US"/>
              </w:rPr>
              <w:t>nd</w:t>
            </w:r>
            <w:r w:rsidRPr="00724540">
              <w:rPr>
                <w:rFonts w:ascii="Times New Roman" w:hAnsi="Times New Roman"/>
                <w:szCs w:val="24"/>
                <w:lang w:val="en-US" w:eastAsia="en-US"/>
              </w:rPr>
              <w:t xml:space="preserve"> Dual Language Conference, University of Connecticut (State)</w:t>
            </w:r>
          </w:p>
        </w:tc>
      </w:tr>
      <w:tr w:rsidR="0016210B" w:rsidRPr="00724540" w14:paraId="587A0F19" w14:textId="77777777" w:rsidTr="00E6182C">
        <w:tc>
          <w:tcPr>
            <w:tcW w:w="2087" w:type="dxa"/>
            <w:tcBorders>
              <w:top w:val="nil"/>
              <w:left w:val="nil"/>
              <w:bottom w:val="nil"/>
              <w:right w:val="nil"/>
            </w:tcBorders>
          </w:tcPr>
          <w:p w14:paraId="74670B51" w14:textId="77777777" w:rsidR="0016210B" w:rsidRPr="00724540" w:rsidRDefault="0016210B" w:rsidP="000151DF">
            <w:pPr>
              <w:pStyle w:val="Footer"/>
              <w:keepNext/>
              <w:tabs>
                <w:tab w:val="clear" w:pos="4320"/>
                <w:tab w:val="clear" w:pos="8640"/>
              </w:tabs>
              <w:ind w:left="18" w:hanging="10"/>
              <w:jc w:val="both"/>
              <w:rPr>
                <w:rFonts w:ascii="Times New Roman" w:hAnsi="Times New Roman"/>
                <w:szCs w:val="24"/>
                <w:lang w:val="en-US" w:eastAsia="en-US"/>
              </w:rPr>
            </w:pPr>
            <w:r w:rsidRPr="00724540">
              <w:rPr>
                <w:rFonts w:ascii="Times New Roman" w:hAnsi="Times New Roman"/>
                <w:szCs w:val="24"/>
                <w:lang w:val="en-US" w:eastAsia="en-US"/>
              </w:rPr>
              <w:t>Fall 2005</w:t>
            </w:r>
          </w:p>
        </w:tc>
        <w:tc>
          <w:tcPr>
            <w:tcW w:w="6823" w:type="dxa"/>
            <w:tcBorders>
              <w:top w:val="nil"/>
              <w:left w:val="nil"/>
              <w:bottom w:val="nil"/>
              <w:right w:val="nil"/>
            </w:tcBorders>
          </w:tcPr>
          <w:p w14:paraId="302A0E79" w14:textId="77777777" w:rsidR="0016210B" w:rsidRPr="00724540" w:rsidRDefault="0016210B" w:rsidP="000151DF">
            <w:pPr>
              <w:pStyle w:val="Footer"/>
              <w:keepNext/>
              <w:tabs>
                <w:tab w:val="clear" w:pos="4320"/>
                <w:tab w:val="clear" w:pos="8640"/>
              </w:tabs>
              <w:ind w:left="18" w:hanging="10"/>
              <w:rPr>
                <w:rFonts w:ascii="Times New Roman" w:hAnsi="Times New Roman"/>
                <w:szCs w:val="24"/>
                <w:lang w:val="en-US" w:eastAsia="en-US"/>
              </w:rPr>
            </w:pPr>
            <w:r w:rsidRPr="00724540">
              <w:rPr>
                <w:rFonts w:ascii="Times New Roman" w:hAnsi="Times New Roman"/>
                <w:szCs w:val="24"/>
                <w:lang w:val="en-US" w:eastAsia="en-US"/>
              </w:rPr>
              <w:t>Reviewer, TESOL Standards committee.  Task: Provide feedback on the new preK-12 ESOL Performance Standards.</w:t>
            </w:r>
          </w:p>
        </w:tc>
      </w:tr>
      <w:tr w:rsidR="0016210B" w:rsidRPr="00724540" w14:paraId="32DFAD49" w14:textId="77777777" w:rsidTr="00E6182C">
        <w:tc>
          <w:tcPr>
            <w:tcW w:w="2087" w:type="dxa"/>
            <w:tcBorders>
              <w:top w:val="nil"/>
              <w:left w:val="nil"/>
              <w:bottom w:val="nil"/>
              <w:right w:val="nil"/>
            </w:tcBorders>
          </w:tcPr>
          <w:p w14:paraId="5DA2156F" w14:textId="77777777" w:rsidR="0016210B" w:rsidRPr="00724540" w:rsidRDefault="0016210B" w:rsidP="000151DF">
            <w:pPr>
              <w:pStyle w:val="Footer"/>
              <w:keepNext/>
              <w:tabs>
                <w:tab w:val="clear" w:pos="4320"/>
                <w:tab w:val="clear" w:pos="8640"/>
              </w:tabs>
              <w:ind w:left="18" w:hanging="10"/>
              <w:rPr>
                <w:rFonts w:ascii="Times New Roman" w:hAnsi="Times New Roman"/>
                <w:szCs w:val="24"/>
                <w:lang w:val="en-US" w:eastAsia="en-US"/>
              </w:rPr>
            </w:pPr>
            <w:r w:rsidRPr="00724540">
              <w:rPr>
                <w:rFonts w:ascii="Times New Roman" w:hAnsi="Times New Roman"/>
                <w:szCs w:val="24"/>
                <w:lang w:val="en-US" w:eastAsia="en-US"/>
              </w:rPr>
              <w:t>Summer 2005 -Fall 2005</w:t>
            </w:r>
          </w:p>
        </w:tc>
        <w:tc>
          <w:tcPr>
            <w:tcW w:w="6823" w:type="dxa"/>
            <w:tcBorders>
              <w:top w:val="nil"/>
              <w:left w:val="nil"/>
              <w:bottom w:val="nil"/>
              <w:right w:val="nil"/>
            </w:tcBorders>
          </w:tcPr>
          <w:p w14:paraId="2E1D3DFC" w14:textId="77777777" w:rsidR="0016210B" w:rsidRPr="00724540" w:rsidRDefault="0016210B" w:rsidP="000151DF">
            <w:pPr>
              <w:pStyle w:val="Footer"/>
              <w:keepNext/>
              <w:tabs>
                <w:tab w:val="clear" w:pos="4320"/>
                <w:tab w:val="clear" w:pos="8640"/>
              </w:tabs>
              <w:ind w:left="18" w:hanging="10"/>
              <w:rPr>
                <w:rFonts w:ascii="Times New Roman" w:hAnsi="Times New Roman"/>
                <w:szCs w:val="24"/>
                <w:lang w:val="en-US" w:eastAsia="en-US"/>
              </w:rPr>
            </w:pPr>
            <w:r w:rsidRPr="00724540">
              <w:rPr>
                <w:rFonts w:ascii="Times New Roman" w:hAnsi="Times New Roman"/>
                <w:szCs w:val="24"/>
                <w:lang w:val="en-US" w:eastAsia="en-US"/>
              </w:rPr>
              <w:t>Reviewer, Florida Department of Education.  Task: Review new items for ESOL teacher exam.</w:t>
            </w:r>
          </w:p>
        </w:tc>
      </w:tr>
    </w:tbl>
    <w:p w14:paraId="4A07A0F6" w14:textId="77777777" w:rsidR="0016210B" w:rsidRPr="00724540" w:rsidRDefault="0016210B" w:rsidP="000151DF">
      <w:pPr>
        <w:ind w:left="18" w:right="120"/>
        <w:rPr>
          <w:szCs w:val="24"/>
        </w:rPr>
      </w:pPr>
    </w:p>
    <w:p w14:paraId="21B6D63C" w14:textId="77777777" w:rsidR="0016210B" w:rsidRPr="00724540" w:rsidRDefault="0016210B" w:rsidP="000151DF">
      <w:pPr>
        <w:ind w:left="18" w:right="120"/>
        <w:rPr>
          <w:szCs w:val="24"/>
        </w:rPr>
      </w:pPr>
    </w:p>
    <w:p w14:paraId="7E457F9A" w14:textId="77777777" w:rsidR="00E61F97" w:rsidRPr="00724540" w:rsidRDefault="00E61F97">
      <w:pPr>
        <w:spacing w:after="160" w:line="259" w:lineRule="auto"/>
        <w:ind w:left="0" w:firstLine="0"/>
        <w:rPr>
          <w:b/>
          <w:szCs w:val="24"/>
        </w:rPr>
      </w:pPr>
      <w:r w:rsidRPr="00724540">
        <w:rPr>
          <w:b/>
          <w:szCs w:val="24"/>
        </w:rPr>
        <w:br w:type="page"/>
      </w:r>
    </w:p>
    <w:p w14:paraId="08AFC501" w14:textId="7097F6C7" w:rsidR="007B3ED5" w:rsidRPr="00724540" w:rsidRDefault="007B3ED5">
      <w:pPr>
        <w:spacing w:after="0" w:line="259" w:lineRule="auto"/>
        <w:ind w:left="18" w:right="307"/>
        <w:jc w:val="center"/>
        <w:rPr>
          <w:szCs w:val="24"/>
        </w:rPr>
      </w:pPr>
      <w:r w:rsidRPr="00724540">
        <w:rPr>
          <w:b/>
          <w:szCs w:val="24"/>
        </w:rPr>
        <w:lastRenderedPageBreak/>
        <w:t>SERVICE TO UNIVERSITY</w:t>
      </w:r>
    </w:p>
    <w:p w14:paraId="5A25642B" w14:textId="10E3245C" w:rsidR="0016210B" w:rsidRPr="00724540" w:rsidRDefault="0016210B" w:rsidP="003D2F6D">
      <w:pPr>
        <w:spacing w:after="0" w:line="259" w:lineRule="auto"/>
        <w:ind w:left="18"/>
        <w:jc w:val="center"/>
        <w:rPr>
          <w:szCs w:val="24"/>
        </w:rPr>
      </w:pPr>
    </w:p>
    <w:p w14:paraId="6780B749" w14:textId="77777777" w:rsidR="0016210B" w:rsidRPr="00724540" w:rsidRDefault="0016210B" w:rsidP="000151DF">
      <w:pPr>
        <w:pStyle w:val="Heading3"/>
        <w:ind w:left="18"/>
        <w:rPr>
          <w:szCs w:val="24"/>
        </w:rPr>
      </w:pPr>
      <w:r w:rsidRPr="00724540">
        <w:rPr>
          <w:szCs w:val="24"/>
        </w:rPr>
        <w:t>University</w:t>
      </w:r>
    </w:p>
    <w:p w14:paraId="50045A6A" w14:textId="77777777" w:rsidR="0016210B" w:rsidRPr="00724540" w:rsidRDefault="0016210B" w:rsidP="000151DF">
      <w:pPr>
        <w:ind w:left="18"/>
        <w:rPr>
          <w:szCs w:val="24"/>
        </w:rPr>
      </w:pPr>
      <w:r w:rsidRPr="00724540">
        <w:rPr>
          <w:szCs w:val="24"/>
        </w:rPr>
        <w:t>Member, AI Workforce Development Committee (2020-present)</w:t>
      </w:r>
    </w:p>
    <w:p w14:paraId="520D67C1" w14:textId="77777777" w:rsidR="0016210B" w:rsidRPr="00724540" w:rsidRDefault="0016210B" w:rsidP="000151DF">
      <w:pPr>
        <w:ind w:left="18"/>
        <w:rPr>
          <w:szCs w:val="24"/>
        </w:rPr>
      </w:pPr>
      <w:r w:rsidRPr="00724540">
        <w:rPr>
          <w:szCs w:val="24"/>
        </w:rPr>
        <w:t>Member, SEC Fellows Selection Committee (2019-present)</w:t>
      </w:r>
    </w:p>
    <w:p w14:paraId="67522962" w14:textId="77777777" w:rsidR="0016210B" w:rsidRPr="00724540" w:rsidRDefault="0016210B" w:rsidP="000151DF">
      <w:pPr>
        <w:ind w:left="18"/>
        <w:rPr>
          <w:szCs w:val="24"/>
        </w:rPr>
      </w:pPr>
      <w:r w:rsidRPr="00724540">
        <w:rPr>
          <w:szCs w:val="24"/>
        </w:rPr>
        <w:t>Member, Senate Compensation Committee (2016-2019)</w:t>
      </w:r>
    </w:p>
    <w:p w14:paraId="560A7F60" w14:textId="77777777" w:rsidR="0016210B" w:rsidRPr="00724540" w:rsidRDefault="0016210B" w:rsidP="000151DF">
      <w:pPr>
        <w:pStyle w:val="Heading3"/>
        <w:ind w:left="18"/>
        <w:rPr>
          <w:szCs w:val="24"/>
        </w:rPr>
      </w:pPr>
    </w:p>
    <w:p w14:paraId="6BC5597E" w14:textId="77777777" w:rsidR="0016210B" w:rsidRPr="00724540" w:rsidRDefault="0016210B" w:rsidP="000151DF">
      <w:pPr>
        <w:pStyle w:val="Heading3"/>
        <w:ind w:left="18"/>
        <w:rPr>
          <w:szCs w:val="24"/>
        </w:rPr>
      </w:pPr>
      <w:r w:rsidRPr="00724540">
        <w:rPr>
          <w:szCs w:val="24"/>
        </w:rPr>
        <w:t xml:space="preserve">College </w:t>
      </w:r>
    </w:p>
    <w:p w14:paraId="0D072BE4" w14:textId="77777777" w:rsidR="0016210B" w:rsidRPr="00724540" w:rsidRDefault="0016210B" w:rsidP="000151DF">
      <w:pPr>
        <w:ind w:left="18" w:right="120"/>
        <w:rPr>
          <w:szCs w:val="24"/>
        </w:rPr>
      </w:pPr>
      <w:r w:rsidRPr="00724540">
        <w:rPr>
          <w:szCs w:val="24"/>
        </w:rPr>
        <w:t xml:space="preserve">Secretary, Faculty Policy Council (2012-2013) </w:t>
      </w:r>
    </w:p>
    <w:p w14:paraId="672B79B5" w14:textId="77777777" w:rsidR="0016210B" w:rsidRPr="00724540" w:rsidRDefault="0016210B" w:rsidP="000151DF">
      <w:pPr>
        <w:ind w:left="18" w:right="120"/>
        <w:rPr>
          <w:szCs w:val="24"/>
        </w:rPr>
      </w:pPr>
      <w:r w:rsidRPr="00724540">
        <w:rPr>
          <w:szCs w:val="24"/>
        </w:rPr>
        <w:t xml:space="preserve">Member, Faculty Affairs Committee (2011-2012) </w:t>
      </w:r>
    </w:p>
    <w:p w14:paraId="09E8F138" w14:textId="77777777" w:rsidR="0016210B" w:rsidRPr="00724540" w:rsidRDefault="0016210B" w:rsidP="000151DF">
      <w:pPr>
        <w:ind w:left="18" w:right="120"/>
        <w:rPr>
          <w:szCs w:val="24"/>
        </w:rPr>
      </w:pPr>
      <w:r w:rsidRPr="00724540">
        <w:rPr>
          <w:szCs w:val="24"/>
        </w:rPr>
        <w:t xml:space="preserve">Member, Budgetary Affairs Committee (2008-2009) </w:t>
      </w:r>
    </w:p>
    <w:p w14:paraId="487AAA5D" w14:textId="77777777" w:rsidR="0016210B" w:rsidRPr="00724540" w:rsidRDefault="0016210B" w:rsidP="000151DF">
      <w:pPr>
        <w:ind w:left="18" w:right="120"/>
        <w:rPr>
          <w:szCs w:val="24"/>
        </w:rPr>
      </w:pPr>
      <w:r w:rsidRPr="00724540">
        <w:rPr>
          <w:szCs w:val="24"/>
        </w:rPr>
        <w:t xml:space="preserve">Member, Ad-hoc Committee for Budgetary Affairs (2007-2008) </w:t>
      </w:r>
    </w:p>
    <w:p w14:paraId="24E69465" w14:textId="77777777" w:rsidR="0016210B" w:rsidRPr="00724540" w:rsidRDefault="0016210B" w:rsidP="000151DF">
      <w:pPr>
        <w:ind w:left="18" w:right="120"/>
        <w:rPr>
          <w:szCs w:val="24"/>
        </w:rPr>
      </w:pPr>
      <w:r w:rsidRPr="00724540">
        <w:rPr>
          <w:szCs w:val="24"/>
        </w:rPr>
        <w:t xml:space="preserve">Member, Faculty Policy Council (2004 – 2006, Spring 2008) </w:t>
      </w:r>
    </w:p>
    <w:p w14:paraId="3CD79BAB" w14:textId="77777777" w:rsidR="0016210B" w:rsidRPr="00724540" w:rsidRDefault="0016210B" w:rsidP="000151DF">
      <w:pPr>
        <w:ind w:left="18" w:right="120"/>
        <w:rPr>
          <w:szCs w:val="24"/>
        </w:rPr>
      </w:pPr>
      <w:r w:rsidRPr="00724540">
        <w:rPr>
          <w:szCs w:val="24"/>
        </w:rPr>
        <w:t xml:space="preserve">Member, COE Scholarship Committee (2008-2009) </w:t>
      </w:r>
    </w:p>
    <w:p w14:paraId="367BB2B5" w14:textId="77777777" w:rsidR="0016210B" w:rsidRPr="00724540" w:rsidRDefault="0016210B" w:rsidP="000151DF">
      <w:pPr>
        <w:ind w:left="18" w:right="120"/>
        <w:rPr>
          <w:szCs w:val="24"/>
        </w:rPr>
      </w:pPr>
      <w:r w:rsidRPr="00724540">
        <w:rPr>
          <w:szCs w:val="24"/>
        </w:rPr>
        <w:t xml:space="preserve">Member, Faculty and Budgetary Affairs Committee (2006-2007) </w:t>
      </w:r>
    </w:p>
    <w:p w14:paraId="42839D73" w14:textId="77777777" w:rsidR="0016210B" w:rsidRPr="00724540" w:rsidRDefault="0016210B" w:rsidP="000151DF">
      <w:pPr>
        <w:ind w:left="18" w:right="120"/>
        <w:rPr>
          <w:szCs w:val="24"/>
        </w:rPr>
      </w:pPr>
      <w:r w:rsidRPr="00724540">
        <w:rPr>
          <w:szCs w:val="24"/>
        </w:rPr>
        <w:t xml:space="preserve">Chair, Ad-hoc Committee Promotion Guidelines Non-Tenure Faculty (2006-2008) </w:t>
      </w:r>
    </w:p>
    <w:p w14:paraId="4E3C1A7F" w14:textId="77777777" w:rsidR="0016210B" w:rsidRPr="00724540" w:rsidRDefault="0016210B" w:rsidP="000151DF">
      <w:pPr>
        <w:spacing w:after="0" w:line="259" w:lineRule="auto"/>
        <w:ind w:left="18"/>
        <w:rPr>
          <w:szCs w:val="24"/>
        </w:rPr>
      </w:pPr>
      <w:r w:rsidRPr="00724540">
        <w:rPr>
          <w:b/>
          <w:szCs w:val="24"/>
        </w:rPr>
        <w:t xml:space="preserve"> </w:t>
      </w:r>
    </w:p>
    <w:p w14:paraId="72D14C2E" w14:textId="77777777" w:rsidR="0016210B" w:rsidRPr="00724540" w:rsidRDefault="0016210B" w:rsidP="000151DF">
      <w:pPr>
        <w:pStyle w:val="Heading3"/>
        <w:ind w:left="18"/>
        <w:rPr>
          <w:szCs w:val="24"/>
        </w:rPr>
      </w:pPr>
      <w:r w:rsidRPr="00724540">
        <w:rPr>
          <w:szCs w:val="24"/>
        </w:rPr>
        <w:t>Department</w:t>
      </w:r>
      <w:r w:rsidRPr="00724540">
        <w:rPr>
          <w:b w:val="0"/>
          <w:szCs w:val="24"/>
        </w:rPr>
        <w:t xml:space="preserve"> </w:t>
      </w:r>
    </w:p>
    <w:p w14:paraId="62647CF1" w14:textId="77777777" w:rsidR="0016210B" w:rsidRPr="00724540" w:rsidRDefault="0016210B" w:rsidP="000151DF">
      <w:pPr>
        <w:ind w:left="18" w:right="120"/>
        <w:rPr>
          <w:szCs w:val="24"/>
        </w:rPr>
      </w:pPr>
      <w:r w:rsidRPr="00724540">
        <w:rPr>
          <w:szCs w:val="24"/>
        </w:rPr>
        <w:t xml:space="preserve">Director, ESOL Infusion (2011 – current) </w:t>
      </w:r>
    </w:p>
    <w:p w14:paraId="441A09AF" w14:textId="77777777" w:rsidR="0016210B" w:rsidRPr="00724540" w:rsidRDefault="0016210B" w:rsidP="000151DF">
      <w:pPr>
        <w:ind w:left="18" w:right="120"/>
        <w:rPr>
          <w:szCs w:val="24"/>
        </w:rPr>
      </w:pPr>
      <w:r w:rsidRPr="00724540">
        <w:rPr>
          <w:szCs w:val="24"/>
        </w:rPr>
        <w:t xml:space="preserve">Program (Co) Coordinator, Bilingual/ESOL Program (2008-2014) </w:t>
      </w:r>
    </w:p>
    <w:p w14:paraId="35F25A23" w14:textId="77777777" w:rsidR="0016210B" w:rsidRPr="00724540" w:rsidRDefault="0016210B" w:rsidP="000151DF">
      <w:pPr>
        <w:ind w:left="18" w:right="120"/>
        <w:rPr>
          <w:szCs w:val="24"/>
        </w:rPr>
      </w:pPr>
      <w:r w:rsidRPr="00724540">
        <w:rPr>
          <w:szCs w:val="24"/>
        </w:rPr>
        <w:t xml:space="preserve">Member, STL Advisory Committee (2011-2012) </w:t>
      </w:r>
    </w:p>
    <w:p w14:paraId="2D78C935" w14:textId="77777777" w:rsidR="0016210B" w:rsidRPr="00724540" w:rsidRDefault="0016210B" w:rsidP="000151DF">
      <w:pPr>
        <w:ind w:left="18" w:right="120"/>
        <w:rPr>
          <w:szCs w:val="24"/>
        </w:rPr>
      </w:pPr>
      <w:r w:rsidRPr="00724540">
        <w:rPr>
          <w:szCs w:val="24"/>
        </w:rPr>
        <w:t xml:space="preserve">Member, STL Academic Personnel Committee (2010-2011) </w:t>
      </w:r>
    </w:p>
    <w:p w14:paraId="0DCBBD97" w14:textId="77777777" w:rsidR="0016210B" w:rsidRPr="00724540" w:rsidRDefault="0016210B" w:rsidP="000151DF">
      <w:pPr>
        <w:ind w:left="18" w:right="120"/>
        <w:rPr>
          <w:szCs w:val="24"/>
        </w:rPr>
      </w:pPr>
      <w:r w:rsidRPr="00724540">
        <w:rPr>
          <w:szCs w:val="24"/>
        </w:rPr>
        <w:t xml:space="preserve">Chair, STL Academic Personnel Committee (2008-2009) </w:t>
      </w:r>
    </w:p>
    <w:p w14:paraId="5C34FA55" w14:textId="77777777" w:rsidR="0016210B" w:rsidRPr="00724540" w:rsidRDefault="0016210B" w:rsidP="000151DF">
      <w:pPr>
        <w:ind w:left="18" w:right="120"/>
        <w:rPr>
          <w:szCs w:val="24"/>
        </w:rPr>
      </w:pPr>
      <w:r w:rsidRPr="00724540">
        <w:rPr>
          <w:szCs w:val="24"/>
        </w:rPr>
        <w:t xml:space="preserve">Chair, Search Committee for ESOL Lecturer (Spring 2004) </w:t>
      </w:r>
    </w:p>
    <w:p w14:paraId="77747CB9" w14:textId="77777777" w:rsidR="0016210B" w:rsidRPr="00724540" w:rsidRDefault="0016210B" w:rsidP="000151DF">
      <w:pPr>
        <w:ind w:left="18" w:right="120"/>
        <w:rPr>
          <w:szCs w:val="24"/>
        </w:rPr>
      </w:pPr>
      <w:r w:rsidRPr="00724540">
        <w:rPr>
          <w:szCs w:val="24"/>
        </w:rPr>
        <w:t xml:space="preserve">Member, UF Alliance Advisory Council (Spring 2003 - 2004) </w:t>
      </w:r>
    </w:p>
    <w:p w14:paraId="4AE1A9FC" w14:textId="77777777" w:rsidR="0016210B" w:rsidRPr="00724540" w:rsidRDefault="0016210B" w:rsidP="000151DF">
      <w:pPr>
        <w:ind w:left="18" w:right="120"/>
        <w:rPr>
          <w:szCs w:val="24"/>
        </w:rPr>
      </w:pPr>
      <w:r w:rsidRPr="00724540">
        <w:rPr>
          <w:szCs w:val="24"/>
        </w:rPr>
        <w:t xml:space="preserve">Member, Search Committee for tenure-track ESOL Faculty (Spring 2003) </w:t>
      </w:r>
    </w:p>
    <w:p w14:paraId="5C0C1FA5" w14:textId="455736A0" w:rsidR="0008430B" w:rsidRPr="00724540" w:rsidRDefault="0016210B" w:rsidP="000151DF">
      <w:pPr>
        <w:spacing w:after="0" w:line="259" w:lineRule="auto"/>
        <w:ind w:left="18"/>
        <w:rPr>
          <w:szCs w:val="24"/>
        </w:rPr>
      </w:pPr>
      <w:r w:rsidRPr="00724540">
        <w:rPr>
          <w:szCs w:val="24"/>
        </w:rPr>
        <w:t xml:space="preserve">Chair, ESOL Infusion Committee (Fall 2002-Spring 2003; Spring 2005) </w:t>
      </w:r>
    </w:p>
    <w:sectPr w:rsidR="0008430B" w:rsidRPr="00724540" w:rsidSect="003D2F6D">
      <w:headerReference w:type="default" r:id="rId20"/>
      <w:footerReference w:type="even" r:id="rId21"/>
      <w:footerReference w:type="default" r:id="rId22"/>
      <w:footerReference w:type="first" r:id="rId23"/>
      <w:pgSz w:w="12240" w:h="15840"/>
      <w:pgMar w:top="1442" w:right="1411" w:bottom="1605" w:left="1440" w:header="720" w:footer="72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EDDC4" w14:textId="77777777" w:rsidR="004D392A" w:rsidRDefault="004D392A">
      <w:pPr>
        <w:spacing w:after="0" w:line="240" w:lineRule="auto"/>
      </w:pPr>
      <w:r>
        <w:separator/>
      </w:r>
    </w:p>
  </w:endnote>
  <w:endnote w:type="continuationSeparator" w:id="0">
    <w:p w14:paraId="32151624" w14:textId="77777777" w:rsidR="004D392A" w:rsidRDefault="004D3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B0604020202020204"/>
    <w:charset w:val="00"/>
    <w:family w:val="roman"/>
    <w:pitch w:val="variable"/>
    <w:sig w:usb0="E0002EFF" w:usb1="C000785B" w:usb2="00000009" w:usb3="00000000" w:csb0="000001FF" w:csb1="00000000"/>
  </w:font>
  <w:font w:name="Geneva">
    <w:panose1 w:val="020B0604020202020204"/>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9F89" w14:textId="77777777" w:rsidR="00E6182C" w:rsidRDefault="00E6182C">
    <w:pPr>
      <w:spacing w:after="0" w:line="259" w:lineRule="auto"/>
      <w:ind w:left="0" w:right="27" w:firstLine="0"/>
      <w:jc w:val="center"/>
    </w:pPr>
    <w:r>
      <w:fldChar w:fldCharType="begin"/>
    </w:r>
    <w:r>
      <w:instrText xml:space="preserve"> PAGE   \* MERGEFORMAT </w:instrText>
    </w:r>
    <w:r>
      <w:fldChar w:fldCharType="separate"/>
    </w:r>
    <w:r>
      <w:t>1</w:t>
    </w:r>
    <w:r>
      <w:fldChar w:fldCharType="end"/>
    </w:r>
    <w:r>
      <w:t xml:space="preserve"> </w:t>
    </w:r>
  </w:p>
  <w:p w14:paraId="08ED3FE3" w14:textId="77777777" w:rsidR="00E6182C" w:rsidRDefault="00E6182C">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0790" w14:textId="460C74EA" w:rsidR="00E6182C" w:rsidRDefault="00E6182C">
    <w:pPr>
      <w:spacing w:after="0" w:line="259" w:lineRule="auto"/>
      <w:ind w:left="0" w:right="27" w:firstLine="0"/>
      <w:jc w:val="center"/>
    </w:pPr>
  </w:p>
  <w:p w14:paraId="747EDC73" w14:textId="77777777" w:rsidR="00E6182C" w:rsidRDefault="00E6182C">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B72" w14:textId="77777777" w:rsidR="00E6182C" w:rsidRDefault="00E6182C">
    <w:pPr>
      <w:spacing w:after="0" w:line="259" w:lineRule="auto"/>
      <w:ind w:left="0" w:right="27" w:firstLine="0"/>
      <w:jc w:val="center"/>
    </w:pPr>
    <w:r>
      <w:fldChar w:fldCharType="begin"/>
    </w:r>
    <w:r>
      <w:instrText xml:space="preserve"> PAGE   \* MERGEFORMAT </w:instrText>
    </w:r>
    <w:r>
      <w:fldChar w:fldCharType="separate"/>
    </w:r>
    <w:r>
      <w:t>1</w:t>
    </w:r>
    <w:r>
      <w:fldChar w:fldCharType="end"/>
    </w:r>
    <w:r>
      <w:t xml:space="preserve"> </w:t>
    </w:r>
  </w:p>
  <w:p w14:paraId="0F4A7394" w14:textId="77777777" w:rsidR="00E6182C" w:rsidRDefault="00E6182C">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BA25F" w14:textId="77777777" w:rsidR="004D392A" w:rsidRDefault="004D392A">
      <w:pPr>
        <w:spacing w:after="0" w:line="240" w:lineRule="auto"/>
      </w:pPr>
      <w:r>
        <w:separator/>
      </w:r>
    </w:p>
  </w:footnote>
  <w:footnote w:type="continuationSeparator" w:id="0">
    <w:p w14:paraId="1C773E1C" w14:textId="77777777" w:rsidR="004D392A" w:rsidRDefault="004D3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171204"/>
      <w:docPartObj>
        <w:docPartGallery w:val="Page Numbers (Top of Page)"/>
        <w:docPartUnique/>
      </w:docPartObj>
    </w:sdtPr>
    <w:sdtEndPr>
      <w:rPr>
        <w:noProof/>
      </w:rPr>
    </w:sdtEndPr>
    <w:sdtContent>
      <w:p w14:paraId="7161B7DB" w14:textId="77777777" w:rsidR="007B3ED5" w:rsidRDefault="007B3ED5">
        <w:pPr>
          <w:pStyle w:val="Header"/>
          <w:jc w:val="right"/>
        </w:pPr>
        <w:r>
          <w:t xml:space="preserve">   Ester de Jong | </w:t>
        </w:r>
        <w:r>
          <w:fldChar w:fldCharType="begin"/>
        </w:r>
        <w:r>
          <w:instrText xml:space="preserve"> PAGE   \* MERGEFORMAT </w:instrText>
        </w:r>
        <w:r>
          <w:fldChar w:fldCharType="separate"/>
        </w:r>
        <w:r>
          <w:rPr>
            <w:noProof/>
          </w:rPr>
          <w:t>2</w:t>
        </w:r>
        <w:r>
          <w:rPr>
            <w:noProof/>
          </w:rPr>
          <w:fldChar w:fldCharType="end"/>
        </w:r>
      </w:p>
    </w:sdtContent>
  </w:sdt>
  <w:p w14:paraId="4CD74DA9" w14:textId="77777777" w:rsidR="007B3ED5" w:rsidRDefault="007B3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77245"/>
    <w:multiLevelType w:val="hybridMultilevel"/>
    <w:tmpl w:val="4418BC8E"/>
    <w:lvl w:ilvl="0" w:tplc="19F2C4DE">
      <w:start w:val="2009"/>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FCFE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D815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A0D9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CEAD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F4FA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3CEF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A0E7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B66E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129856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30B"/>
    <w:rsid w:val="000151DF"/>
    <w:rsid w:val="00020703"/>
    <w:rsid w:val="00031812"/>
    <w:rsid w:val="00037415"/>
    <w:rsid w:val="00060EA8"/>
    <w:rsid w:val="000633B6"/>
    <w:rsid w:val="00065404"/>
    <w:rsid w:val="00070C23"/>
    <w:rsid w:val="00077121"/>
    <w:rsid w:val="0008405F"/>
    <w:rsid w:val="0008430B"/>
    <w:rsid w:val="00096700"/>
    <w:rsid w:val="000B7A86"/>
    <w:rsid w:val="000C4790"/>
    <w:rsid w:val="000F3DFC"/>
    <w:rsid w:val="000F4F5C"/>
    <w:rsid w:val="00102C0C"/>
    <w:rsid w:val="001111E8"/>
    <w:rsid w:val="001144DF"/>
    <w:rsid w:val="00132E12"/>
    <w:rsid w:val="0013519E"/>
    <w:rsid w:val="0016210B"/>
    <w:rsid w:val="00172EB4"/>
    <w:rsid w:val="00173284"/>
    <w:rsid w:val="00193EE8"/>
    <w:rsid w:val="00195836"/>
    <w:rsid w:val="001A432A"/>
    <w:rsid w:val="001A4FF2"/>
    <w:rsid w:val="001A732B"/>
    <w:rsid w:val="001B5DA2"/>
    <w:rsid w:val="001C1370"/>
    <w:rsid w:val="001C3AA6"/>
    <w:rsid w:val="001E117E"/>
    <w:rsid w:val="001F7A0C"/>
    <w:rsid w:val="00203B1C"/>
    <w:rsid w:val="002348A6"/>
    <w:rsid w:val="00243A9A"/>
    <w:rsid w:val="00247333"/>
    <w:rsid w:val="00250431"/>
    <w:rsid w:val="00295A7F"/>
    <w:rsid w:val="00296677"/>
    <w:rsid w:val="002A0B9E"/>
    <w:rsid w:val="002B1A62"/>
    <w:rsid w:val="002E6236"/>
    <w:rsid w:val="002E653D"/>
    <w:rsid w:val="002F20D5"/>
    <w:rsid w:val="002F2C9B"/>
    <w:rsid w:val="003035F2"/>
    <w:rsid w:val="003215D7"/>
    <w:rsid w:val="003365F8"/>
    <w:rsid w:val="00343D84"/>
    <w:rsid w:val="00344B66"/>
    <w:rsid w:val="00346686"/>
    <w:rsid w:val="00354CF1"/>
    <w:rsid w:val="00356A4E"/>
    <w:rsid w:val="0036538F"/>
    <w:rsid w:val="00365BC5"/>
    <w:rsid w:val="00365E66"/>
    <w:rsid w:val="00386F90"/>
    <w:rsid w:val="0039714B"/>
    <w:rsid w:val="003A4C2A"/>
    <w:rsid w:val="003A68AD"/>
    <w:rsid w:val="003D2482"/>
    <w:rsid w:val="003D2F6D"/>
    <w:rsid w:val="003E39E7"/>
    <w:rsid w:val="003E42AB"/>
    <w:rsid w:val="004001D0"/>
    <w:rsid w:val="00402027"/>
    <w:rsid w:val="00405BDD"/>
    <w:rsid w:val="00422464"/>
    <w:rsid w:val="004479FD"/>
    <w:rsid w:val="00447BE7"/>
    <w:rsid w:val="00464069"/>
    <w:rsid w:val="004750A0"/>
    <w:rsid w:val="00487CF3"/>
    <w:rsid w:val="00496C2E"/>
    <w:rsid w:val="004A09DF"/>
    <w:rsid w:val="004C05C9"/>
    <w:rsid w:val="004C06D9"/>
    <w:rsid w:val="004C070E"/>
    <w:rsid w:val="004C5199"/>
    <w:rsid w:val="004C6470"/>
    <w:rsid w:val="004D392A"/>
    <w:rsid w:val="004E58DB"/>
    <w:rsid w:val="004E662E"/>
    <w:rsid w:val="004F42EB"/>
    <w:rsid w:val="00500DA0"/>
    <w:rsid w:val="0051190F"/>
    <w:rsid w:val="00520239"/>
    <w:rsid w:val="00521088"/>
    <w:rsid w:val="0052208C"/>
    <w:rsid w:val="00543CB7"/>
    <w:rsid w:val="005453D7"/>
    <w:rsid w:val="00567D32"/>
    <w:rsid w:val="0058565F"/>
    <w:rsid w:val="005B0C2C"/>
    <w:rsid w:val="005E056B"/>
    <w:rsid w:val="005F28F8"/>
    <w:rsid w:val="005F5CDD"/>
    <w:rsid w:val="00600580"/>
    <w:rsid w:val="00604354"/>
    <w:rsid w:val="00615CA8"/>
    <w:rsid w:val="006207C5"/>
    <w:rsid w:val="0062471A"/>
    <w:rsid w:val="00635B04"/>
    <w:rsid w:val="00635E72"/>
    <w:rsid w:val="00651721"/>
    <w:rsid w:val="00652B14"/>
    <w:rsid w:val="0068095F"/>
    <w:rsid w:val="006961E9"/>
    <w:rsid w:val="006A1DE6"/>
    <w:rsid w:val="006A3E8F"/>
    <w:rsid w:val="006C3578"/>
    <w:rsid w:val="006D6836"/>
    <w:rsid w:val="006E2557"/>
    <w:rsid w:val="00724540"/>
    <w:rsid w:val="007268F0"/>
    <w:rsid w:val="00742549"/>
    <w:rsid w:val="007439E1"/>
    <w:rsid w:val="00757D1B"/>
    <w:rsid w:val="00763528"/>
    <w:rsid w:val="00767B15"/>
    <w:rsid w:val="00771961"/>
    <w:rsid w:val="007841AF"/>
    <w:rsid w:val="00794CF0"/>
    <w:rsid w:val="007B3ED5"/>
    <w:rsid w:val="007C7318"/>
    <w:rsid w:val="007D1D88"/>
    <w:rsid w:val="007D3E2A"/>
    <w:rsid w:val="007E1280"/>
    <w:rsid w:val="007F018E"/>
    <w:rsid w:val="007F4804"/>
    <w:rsid w:val="00802E9B"/>
    <w:rsid w:val="008134D4"/>
    <w:rsid w:val="00816E3F"/>
    <w:rsid w:val="00823C18"/>
    <w:rsid w:val="008442AE"/>
    <w:rsid w:val="00850831"/>
    <w:rsid w:val="00894077"/>
    <w:rsid w:val="00897605"/>
    <w:rsid w:val="008A58D7"/>
    <w:rsid w:val="008C2869"/>
    <w:rsid w:val="008C3858"/>
    <w:rsid w:val="008E4B94"/>
    <w:rsid w:val="008F12CC"/>
    <w:rsid w:val="008F3393"/>
    <w:rsid w:val="008F66DF"/>
    <w:rsid w:val="009114DE"/>
    <w:rsid w:val="00916A00"/>
    <w:rsid w:val="00922C4C"/>
    <w:rsid w:val="0092623A"/>
    <w:rsid w:val="00952D1A"/>
    <w:rsid w:val="00965567"/>
    <w:rsid w:val="00971AD0"/>
    <w:rsid w:val="009A33CC"/>
    <w:rsid w:val="009B3250"/>
    <w:rsid w:val="009B409F"/>
    <w:rsid w:val="009B6FF5"/>
    <w:rsid w:val="009C6329"/>
    <w:rsid w:val="009C6BB4"/>
    <w:rsid w:val="009E499B"/>
    <w:rsid w:val="009F437F"/>
    <w:rsid w:val="00A02774"/>
    <w:rsid w:val="00A04E96"/>
    <w:rsid w:val="00A064D5"/>
    <w:rsid w:val="00A1411E"/>
    <w:rsid w:val="00A23E2B"/>
    <w:rsid w:val="00A336DD"/>
    <w:rsid w:val="00A37648"/>
    <w:rsid w:val="00A43A63"/>
    <w:rsid w:val="00A71B46"/>
    <w:rsid w:val="00AA613A"/>
    <w:rsid w:val="00AC52EF"/>
    <w:rsid w:val="00AC5A45"/>
    <w:rsid w:val="00AE4A4C"/>
    <w:rsid w:val="00B04448"/>
    <w:rsid w:val="00B118E7"/>
    <w:rsid w:val="00B15920"/>
    <w:rsid w:val="00B43116"/>
    <w:rsid w:val="00B4404A"/>
    <w:rsid w:val="00B46FB0"/>
    <w:rsid w:val="00B50814"/>
    <w:rsid w:val="00B6649F"/>
    <w:rsid w:val="00B73DA4"/>
    <w:rsid w:val="00B847A6"/>
    <w:rsid w:val="00BA1C2A"/>
    <w:rsid w:val="00BA6AA3"/>
    <w:rsid w:val="00BE2129"/>
    <w:rsid w:val="00BF041B"/>
    <w:rsid w:val="00BF3DB3"/>
    <w:rsid w:val="00BF4687"/>
    <w:rsid w:val="00C073D6"/>
    <w:rsid w:val="00C2382A"/>
    <w:rsid w:val="00C242A4"/>
    <w:rsid w:val="00C24E36"/>
    <w:rsid w:val="00C25757"/>
    <w:rsid w:val="00C36C57"/>
    <w:rsid w:val="00C50757"/>
    <w:rsid w:val="00C82CC3"/>
    <w:rsid w:val="00C87669"/>
    <w:rsid w:val="00CB2318"/>
    <w:rsid w:val="00CC267E"/>
    <w:rsid w:val="00CC30A9"/>
    <w:rsid w:val="00CC5537"/>
    <w:rsid w:val="00CD0A6C"/>
    <w:rsid w:val="00CD38BC"/>
    <w:rsid w:val="00CD47E8"/>
    <w:rsid w:val="00CE7801"/>
    <w:rsid w:val="00CF1955"/>
    <w:rsid w:val="00D114A4"/>
    <w:rsid w:val="00D11A6E"/>
    <w:rsid w:val="00D26762"/>
    <w:rsid w:val="00D267F5"/>
    <w:rsid w:val="00D306F4"/>
    <w:rsid w:val="00D664C2"/>
    <w:rsid w:val="00D73A47"/>
    <w:rsid w:val="00D80DE9"/>
    <w:rsid w:val="00D84215"/>
    <w:rsid w:val="00DB120D"/>
    <w:rsid w:val="00DB34D1"/>
    <w:rsid w:val="00DB7614"/>
    <w:rsid w:val="00DC22D8"/>
    <w:rsid w:val="00DC423A"/>
    <w:rsid w:val="00DD5697"/>
    <w:rsid w:val="00E14CD9"/>
    <w:rsid w:val="00E22C31"/>
    <w:rsid w:val="00E25760"/>
    <w:rsid w:val="00E330CC"/>
    <w:rsid w:val="00E47AAB"/>
    <w:rsid w:val="00E605D7"/>
    <w:rsid w:val="00E6182C"/>
    <w:rsid w:val="00E61F97"/>
    <w:rsid w:val="00E73D98"/>
    <w:rsid w:val="00E82D48"/>
    <w:rsid w:val="00ED0E02"/>
    <w:rsid w:val="00ED1EC1"/>
    <w:rsid w:val="00EE6F1C"/>
    <w:rsid w:val="00F04209"/>
    <w:rsid w:val="00F045E3"/>
    <w:rsid w:val="00F0467B"/>
    <w:rsid w:val="00F342BD"/>
    <w:rsid w:val="00F34C91"/>
    <w:rsid w:val="00F43B04"/>
    <w:rsid w:val="00F530BE"/>
    <w:rsid w:val="00F561AF"/>
    <w:rsid w:val="00F6277F"/>
    <w:rsid w:val="00F64B00"/>
    <w:rsid w:val="00F678A8"/>
    <w:rsid w:val="00FA1522"/>
    <w:rsid w:val="00FA21C5"/>
    <w:rsid w:val="00FA69F5"/>
    <w:rsid w:val="00FB285D"/>
    <w:rsid w:val="00FC1AF0"/>
    <w:rsid w:val="00FC4078"/>
    <w:rsid w:val="00FE01D4"/>
    <w:rsid w:val="00FE04C6"/>
    <w:rsid w:val="00FE0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033F6"/>
  <w15:docId w15:val="{3B66F268-DA1A-4FDB-BF19-850D7905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35"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0" w:line="249" w:lineRule="auto"/>
      <w:ind w:left="16"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0" w:line="249" w:lineRule="auto"/>
      <w:ind w:left="16"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0" w:line="249" w:lineRule="auto"/>
      <w:ind w:left="16"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Emphasis">
    <w:name w:val="Emphasis"/>
    <w:uiPriority w:val="20"/>
    <w:qFormat/>
    <w:rsid w:val="003E39E7"/>
    <w:rPr>
      <w:i/>
      <w:iCs/>
    </w:rPr>
  </w:style>
  <w:style w:type="paragraph" w:styleId="Footer">
    <w:name w:val="footer"/>
    <w:basedOn w:val="Normal"/>
    <w:link w:val="FooterChar"/>
    <w:uiPriority w:val="99"/>
    <w:rsid w:val="00B73DA4"/>
    <w:pPr>
      <w:tabs>
        <w:tab w:val="center" w:pos="4320"/>
        <w:tab w:val="right" w:pos="8640"/>
      </w:tabs>
      <w:spacing w:after="0" w:line="240" w:lineRule="auto"/>
      <w:ind w:left="0" w:firstLine="0"/>
    </w:pPr>
    <w:rPr>
      <w:rFonts w:ascii="Times" w:hAnsi="Times"/>
      <w:color w:val="auto"/>
      <w:szCs w:val="20"/>
      <w:lang w:val="x-none" w:eastAsia="x-none"/>
    </w:rPr>
  </w:style>
  <w:style w:type="character" w:customStyle="1" w:styleId="FooterChar">
    <w:name w:val="Footer Char"/>
    <w:basedOn w:val="DefaultParagraphFont"/>
    <w:link w:val="Footer"/>
    <w:uiPriority w:val="99"/>
    <w:rsid w:val="00B73DA4"/>
    <w:rPr>
      <w:rFonts w:ascii="Times" w:eastAsia="Times New Roman" w:hAnsi="Times" w:cs="Times New Roman"/>
      <w:sz w:val="24"/>
      <w:szCs w:val="20"/>
      <w:lang w:val="x-none" w:eastAsia="x-none"/>
    </w:rPr>
  </w:style>
  <w:style w:type="paragraph" w:customStyle="1" w:styleId="indent2">
    <w:name w:val="indent 2"/>
    <w:aliases w:val="2"/>
    <w:basedOn w:val="Normal"/>
    <w:rsid w:val="00B73DA4"/>
    <w:pPr>
      <w:spacing w:after="0" w:line="480" w:lineRule="atLeast"/>
      <w:ind w:left="720" w:hanging="360"/>
    </w:pPr>
    <w:rPr>
      <w:rFonts w:ascii="Geneva" w:hAnsi="Geneva"/>
      <w:color w:val="auto"/>
      <w:szCs w:val="20"/>
    </w:rPr>
  </w:style>
  <w:style w:type="paragraph" w:styleId="BalloonText">
    <w:name w:val="Balloon Text"/>
    <w:basedOn w:val="Normal"/>
    <w:link w:val="BalloonTextChar"/>
    <w:uiPriority w:val="99"/>
    <w:semiHidden/>
    <w:unhideWhenUsed/>
    <w:rsid w:val="002A0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B9E"/>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2A0B9E"/>
    <w:rPr>
      <w:sz w:val="16"/>
      <w:szCs w:val="16"/>
    </w:rPr>
  </w:style>
  <w:style w:type="paragraph" w:styleId="CommentText">
    <w:name w:val="annotation text"/>
    <w:basedOn w:val="Normal"/>
    <w:link w:val="CommentTextChar"/>
    <w:uiPriority w:val="99"/>
    <w:semiHidden/>
    <w:unhideWhenUsed/>
    <w:rsid w:val="002A0B9E"/>
    <w:pPr>
      <w:spacing w:line="240" w:lineRule="auto"/>
    </w:pPr>
    <w:rPr>
      <w:sz w:val="20"/>
      <w:szCs w:val="20"/>
    </w:rPr>
  </w:style>
  <w:style w:type="character" w:customStyle="1" w:styleId="CommentTextChar">
    <w:name w:val="Comment Text Char"/>
    <w:basedOn w:val="DefaultParagraphFont"/>
    <w:link w:val="CommentText"/>
    <w:uiPriority w:val="99"/>
    <w:semiHidden/>
    <w:rsid w:val="002A0B9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A0B9E"/>
    <w:rPr>
      <w:b/>
      <w:bCs/>
    </w:rPr>
  </w:style>
  <w:style w:type="character" w:customStyle="1" w:styleId="CommentSubjectChar">
    <w:name w:val="Comment Subject Char"/>
    <w:basedOn w:val="CommentTextChar"/>
    <w:link w:val="CommentSubject"/>
    <w:uiPriority w:val="99"/>
    <w:semiHidden/>
    <w:rsid w:val="002A0B9E"/>
    <w:rPr>
      <w:rFonts w:ascii="Times New Roman" w:eastAsia="Times New Roman" w:hAnsi="Times New Roman" w:cs="Times New Roman"/>
      <w:b/>
      <w:bCs/>
      <w:color w:val="000000"/>
      <w:sz w:val="20"/>
      <w:szCs w:val="20"/>
    </w:rPr>
  </w:style>
  <w:style w:type="paragraph" w:styleId="Header">
    <w:name w:val="header"/>
    <w:basedOn w:val="Normal"/>
    <w:link w:val="HeaderChar"/>
    <w:uiPriority w:val="99"/>
    <w:unhideWhenUsed/>
    <w:rsid w:val="007B3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ED5"/>
    <w:rPr>
      <w:rFonts w:ascii="Times New Roman" w:eastAsia="Times New Roman" w:hAnsi="Times New Roman" w:cs="Times New Roman"/>
      <w:color w:val="000000"/>
      <w:sz w:val="24"/>
    </w:rPr>
  </w:style>
  <w:style w:type="paragraph" w:styleId="Revision">
    <w:name w:val="Revision"/>
    <w:hidden/>
    <w:uiPriority w:val="99"/>
    <w:semiHidden/>
    <w:rsid w:val="00CC267E"/>
    <w:pPr>
      <w:spacing w:after="0" w:line="240" w:lineRule="auto"/>
    </w:pPr>
    <w:rPr>
      <w:rFonts w:ascii="Times New Roman" w:eastAsia="Times New Roman" w:hAnsi="Times New Roman" w:cs="Times New Roman"/>
      <w:color w:val="000000"/>
      <w:sz w:val="24"/>
    </w:rPr>
  </w:style>
  <w:style w:type="paragraph" w:customStyle="1" w:styleId="BodyA">
    <w:name w:val="Body A"/>
    <w:rsid w:val="00C8766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14:textOutline w14:w="12700" w14:cap="flat" w14:cmpd="sng" w14:algn="ctr">
        <w14:noFill/>
        <w14:prstDash w14:val="solid"/>
        <w14:miter w14:lim="400000"/>
      </w14:textOutline>
    </w:rPr>
  </w:style>
  <w:style w:type="paragraph" w:styleId="PlainText">
    <w:name w:val="Plain Text"/>
    <w:basedOn w:val="Normal"/>
    <w:link w:val="PlainTextChar"/>
    <w:uiPriority w:val="99"/>
    <w:semiHidden/>
    <w:unhideWhenUsed/>
    <w:rsid w:val="003D2482"/>
    <w:pPr>
      <w:spacing w:after="0" w:line="240" w:lineRule="auto"/>
      <w:ind w:left="0" w:firstLine="0"/>
    </w:pPr>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semiHidden/>
    <w:rsid w:val="003D2482"/>
    <w:rPr>
      <w:rFonts w:ascii="Calibri" w:eastAsiaTheme="minorHAnsi" w:hAnsi="Calibri"/>
      <w:szCs w:val="21"/>
    </w:rPr>
  </w:style>
  <w:style w:type="paragraph" w:customStyle="1" w:styleId="enumeration">
    <w:name w:val="enumeration"/>
    <w:basedOn w:val="Normal"/>
    <w:rsid w:val="009E499B"/>
    <w:pPr>
      <w:spacing w:before="100" w:beforeAutospacing="1" w:after="100" w:afterAutospacing="1" w:line="240" w:lineRule="auto"/>
      <w:ind w:left="0" w:firstLine="0"/>
    </w:pPr>
    <w:rPr>
      <w:color w:val="auto"/>
      <w:szCs w:val="24"/>
    </w:rPr>
  </w:style>
  <w:style w:type="character" w:customStyle="1" w:styleId="hlfld-title">
    <w:name w:val="hlfld-title"/>
    <w:basedOn w:val="DefaultParagraphFont"/>
    <w:rsid w:val="009E499B"/>
  </w:style>
  <w:style w:type="paragraph" w:styleId="NormalWeb">
    <w:name w:val="Normal (Web)"/>
    <w:basedOn w:val="Normal"/>
    <w:uiPriority w:val="99"/>
    <w:unhideWhenUsed/>
    <w:rsid w:val="00F561AF"/>
    <w:pPr>
      <w:spacing w:before="100" w:beforeAutospacing="1" w:after="100" w:afterAutospacing="1" w:line="240" w:lineRule="auto"/>
      <w:ind w:left="0" w:firstLine="0"/>
    </w:pPr>
    <w:rPr>
      <w:color w:val="auto"/>
      <w:szCs w:val="24"/>
    </w:rPr>
  </w:style>
  <w:style w:type="character" w:styleId="Strong">
    <w:name w:val="Strong"/>
    <w:qFormat/>
    <w:rsid w:val="00F561AF"/>
    <w:rPr>
      <w:b/>
      <w:bCs/>
    </w:rPr>
  </w:style>
  <w:style w:type="paragraph" w:customStyle="1" w:styleId="Default">
    <w:name w:val="Default"/>
    <w:rsid w:val="00F561AF"/>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43679">
      <w:bodyDiv w:val="1"/>
      <w:marLeft w:val="0"/>
      <w:marRight w:val="0"/>
      <w:marTop w:val="0"/>
      <w:marBottom w:val="0"/>
      <w:divBdr>
        <w:top w:val="none" w:sz="0" w:space="0" w:color="auto"/>
        <w:left w:val="none" w:sz="0" w:space="0" w:color="auto"/>
        <w:bottom w:val="none" w:sz="0" w:space="0" w:color="auto"/>
        <w:right w:val="none" w:sz="0" w:space="0" w:color="auto"/>
      </w:divBdr>
    </w:div>
    <w:div w:id="1715234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nvention2.allacademic.com/one/aera/aera13/index.php?click_key=1&amp;cmd=Multi+Search+Search+Load+Publication&amp;publication_id=607425&amp;PHPSESSID=8usetn2sdbosj2m67f1tbtnhk5" TargetMode="External"/><Relationship Id="rId18" Type="http://schemas.openxmlformats.org/officeDocument/2006/relationships/hyperlink" Target="http://convention2.allacademic.com/one/aera/aera13/index.php?click_key=1&amp;cmd=Multi+Search+Search+Load+Publication&amp;publication_id=613253&amp;PHPSESSID=8usetn2sdbosj2m67f1tbtnhk5"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convention2.allacademic.com/one/aera/aera13/index.php?click_key=1&amp;cmd=Multi+Search+Search+Load+Publication&amp;publication_id=607425&amp;PHPSESSID=8usetn2sdbosj2m67f1tbtnhk5" TargetMode="External"/><Relationship Id="rId17" Type="http://schemas.openxmlformats.org/officeDocument/2006/relationships/hyperlink" Target="http://convention2.allacademic.com/one/aera/aera13/index.php?click_key=1&amp;cmd=Multi+Search+Search+Load+Publication&amp;publication_id=613253&amp;PHPSESSID=8usetn2sdbosj2m67f1tbtnhk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onvention2.allacademic.com/one/aera/aera13/index.php?click_key=1&amp;cmd=Multi+Search+Search+Load+Publication&amp;publication_id=607425&amp;PHPSESSID=8usetn2sdbosj2m67f1tbtnhk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nvention2.allacademic.com/one/aera/aera13/index.php?click_key=1&amp;cmd=Multi+Search+Search+Load+Publication&amp;publication_id=612340&amp;PHPSESSID=8usetn2sdbosj2m67f1tbtnhk5"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convention2.allacademic.com/one/aera/aera13/index.php?click_key=1&amp;cmd=Multi+Search+Search+Load+Publication&amp;publication_id=607425&amp;PHPSESSID=8usetn2sdbosj2m67f1tbtnhk5" TargetMode="External"/><Relationship Id="rId23" Type="http://schemas.openxmlformats.org/officeDocument/2006/relationships/footer" Target="footer3.xml"/><Relationship Id="rId10" Type="http://schemas.openxmlformats.org/officeDocument/2006/relationships/hyperlink" Target="http://convention2.allacademic.com/one/aera/aera13/index.php?click_key=1&amp;cmd=Multi+Search+Search+Load+Publication&amp;publication_id=612340&amp;PHPSESSID=8usetn2sdbosj2m67f1tbtnhk5" TargetMode="External"/><Relationship Id="rId19" Type="http://schemas.openxmlformats.org/officeDocument/2006/relationships/hyperlink" Target="http://convention2.allacademic.com/one/aera/aera13/index.php?click_key=1&amp;cmd=Multi+Search+Search+Load+Publication&amp;publication_id=613253&amp;PHPSESSID=8usetn2sdbosj2m67f1tbtnhk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onvention2.allacademic.com/one/aera/aera13/index.php?click_key=1&amp;cmd=Multi+Search+Search+Load+Publication&amp;publication_id=607425&amp;PHPSESSID=8usetn2sdbosj2m67f1tbtnhk5"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530EC850DEE5418D3D4951FE095D87" ma:contentTypeVersion="15" ma:contentTypeDescription="Create a new document." ma:contentTypeScope="" ma:versionID="2037705c7e25a1cdc1a5cb5a2204c84b">
  <xsd:schema xmlns:xsd="http://www.w3.org/2001/XMLSchema" xmlns:xs="http://www.w3.org/2001/XMLSchema" xmlns:p="http://schemas.microsoft.com/office/2006/metadata/properties" xmlns:ns3="67b3eab3-e04e-488c-9761-4b7909ef224f" xmlns:ns4="5e7125b3-6246-449b-86db-3bc3f42e4862" targetNamespace="http://schemas.microsoft.com/office/2006/metadata/properties" ma:root="true" ma:fieldsID="58ed00991d9a8894049c697f84da154c" ns3:_="" ns4:_="">
    <xsd:import namespace="67b3eab3-e04e-488c-9761-4b7909ef224f"/>
    <xsd:import namespace="5e7125b3-6246-449b-86db-3bc3f42e486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3eab3-e04e-488c-9761-4b7909ef22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7125b3-6246-449b-86db-3bc3f42e486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2D2783-AA92-4FCD-B810-CEBD576C361F}">
  <ds:schemaRefs>
    <ds:schemaRef ds:uri="http://schemas.microsoft.com/sharepoint/v3/contenttype/forms"/>
  </ds:schemaRefs>
</ds:datastoreItem>
</file>

<file path=customXml/itemProps2.xml><?xml version="1.0" encoding="utf-8"?>
<ds:datastoreItem xmlns:ds="http://schemas.openxmlformats.org/officeDocument/2006/customXml" ds:itemID="{FCEB63EB-8956-4F85-801C-43287E4F513E}">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91370AD6-5D9E-44D8-9F8E-1794D6BB4D56}">
  <ds:schemaRefs>
    <ds:schemaRef ds:uri="http://schemas.microsoft.com/office/2006/metadata/contentType"/>
    <ds:schemaRef ds:uri="http://schemas.microsoft.com/office/2006/metadata/properties/metaAttributes"/>
    <ds:schemaRef ds:uri="http://www.w3.org/2000/xmlns/"/>
    <ds:schemaRef ds:uri="http://www.w3.org/2001/XMLSchema"/>
    <ds:schemaRef ds:uri="67b3eab3-e04e-488c-9761-4b7909ef224f"/>
    <ds:schemaRef ds:uri="5e7125b3-6246-449b-86db-3bc3f42e486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6426</Words>
  <Characters>36631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cp:lastModifiedBy>De Jong,Ester Johanna</cp:lastModifiedBy>
  <cp:revision>7</cp:revision>
  <dcterms:created xsi:type="dcterms:W3CDTF">2022-09-05T18:46:00Z</dcterms:created>
  <dcterms:modified xsi:type="dcterms:W3CDTF">2022-09-05T18:51:00Z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0x010100E1530EC850DEE5418D3D4951FE095D87</vt:lpwstr>
  </property>
</Properties>
</file>