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AEB3" w14:textId="77777777" w:rsidR="003C12AB" w:rsidRPr="00754A19" w:rsidRDefault="003C12AB" w:rsidP="003C12AB">
      <w:pPr>
        <w:jc w:val="center"/>
        <w:rPr>
          <w:rFonts w:asciiTheme="minorHAnsi" w:hAnsiTheme="minorHAnsi" w:cstheme="minorHAnsi"/>
          <w:b/>
          <w:sz w:val="22"/>
          <w:szCs w:val="22"/>
        </w:rPr>
      </w:pPr>
      <w:r w:rsidRPr="00754A19">
        <w:rPr>
          <w:rFonts w:asciiTheme="minorHAnsi" w:hAnsiTheme="minorHAnsi" w:cstheme="minorHAnsi"/>
          <w:b/>
          <w:sz w:val="22"/>
          <w:szCs w:val="22"/>
        </w:rPr>
        <w:t>AGENDA</w:t>
      </w:r>
    </w:p>
    <w:p w14:paraId="4BC0DB4C" w14:textId="77777777" w:rsidR="003C12AB" w:rsidRPr="00754A19" w:rsidRDefault="003C12AB" w:rsidP="003C12AB">
      <w:pPr>
        <w:jc w:val="center"/>
        <w:rPr>
          <w:rFonts w:asciiTheme="minorHAnsi" w:hAnsiTheme="minorHAnsi" w:cstheme="minorHAnsi"/>
          <w:sz w:val="22"/>
          <w:szCs w:val="22"/>
        </w:rPr>
      </w:pPr>
      <w:r w:rsidRPr="00754A19">
        <w:rPr>
          <w:rFonts w:asciiTheme="minorHAnsi" w:hAnsiTheme="minorHAnsi" w:cstheme="minorHAnsi"/>
          <w:sz w:val="22"/>
          <w:szCs w:val="22"/>
        </w:rPr>
        <w:t>Regular Meeting of the CU Denver Downtown Campus Faculty Assembly’s</w:t>
      </w:r>
    </w:p>
    <w:p w14:paraId="40A9DD62" w14:textId="77777777" w:rsidR="003C12AB" w:rsidRDefault="003C12AB" w:rsidP="003C12AB">
      <w:pPr>
        <w:jc w:val="center"/>
        <w:rPr>
          <w:rFonts w:asciiTheme="minorHAnsi" w:hAnsiTheme="minorHAnsi" w:cstheme="minorHAnsi"/>
          <w:sz w:val="22"/>
          <w:szCs w:val="22"/>
        </w:rPr>
      </w:pPr>
      <w:r w:rsidRPr="00754A19">
        <w:rPr>
          <w:rFonts w:asciiTheme="minorHAnsi" w:hAnsiTheme="minorHAnsi" w:cstheme="minorHAnsi"/>
          <w:sz w:val="22"/>
          <w:szCs w:val="22"/>
        </w:rPr>
        <w:t>Budget Priorities Committee</w:t>
      </w:r>
    </w:p>
    <w:p w14:paraId="17271AC5" w14:textId="5C665807" w:rsidR="00930324" w:rsidRDefault="00930324" w:rsidP="003C12AB">
      <w:pPr>
        <w:jc w:val="center"/>
        <w:rPr>
          <w:rFonts w:asciiTheme="minorHAnsi" w:hAnsiTheme="minorHAnsi" w:cstheme="minorHAnsi"/>
          <w:sz w:val="22"/>
          <w:szCs w:val="22"/>
        </w:rPr>
      </w:pPr>
      <w:r>
        <w:rPr>
          <w:rFonts w:asciiTheme="minorHAnsi" w:hAnsiTheme="minorHAnsi" w:cstheme="minorHAnsi"/>
          <w:sz w:val="22"/>
          <w:szCs w:val="22"/>
        </w:rPr>
        <w:t>In person only</w:t>
      </w:r>
    </w:p>
    <w:p w14:paraId="4F9ECC39" w14:textId="2E9C457B" w:rsidR="003C12AB" w:rsidRPr="00754A19" w:rsidRDefault="00A9655A" w:rsidP="003C12AB">
      <w:pPr>
        <w:jc w:val="center"/>
        <w:rPr>
          <w:rFonts w:asciiTheme="minorHAnsi" w:hAnsiTheme="minorHAnsi" w:cstheme="minorHAnsi"/>
          <w:sz w:val="22"/>
          <w:szCs w:val="22"/>
        </w:rPr>
      </w:pPr>
      <w:r>
        <w:rPr>
          <w:rFonts w:asciiTheme="minorHAnsi" w:hAnsiTheme="minorHAnsi" w:cstheme="minorHAnsi"/>
          <w:sz w:val="22"/>
          <w:szCs w:val="22"/>
        </w:rPr>
        <w:t>LSC 1300D</w:t>
      </w:r>
      <w:r w:rsidR="00370A9E">
        <w:rPr>
          <w:rFonts w:asciiTheme="minorHAnsi" w:hAnsiTheme="minorHAnsi" w:cstheme="minorHAnsi"/>
          <w:sz w:val="22"/>
          <w:szCs w:val="22"/>
        </w:rPr>
        <w:t xml:space="preserve"> </w:t>
      </w:r>
      <w:r w:rsidR="00D06085">
        <w:rPr>
          <w:rFonts w:asciiTheme="minorHAnsi" w:hAnsiTheme="minorHAnsi" w:cstheme="minorHAnsi"/>
          <w:sz w:val="22"/>
          <w:szCs w:val="22"/>
        </w:rPr>
        <w:t>February</w:t>
      </w:r>
      <w:r>
        <w:rPr>
          <w:rFonts w:asciiTheme="minorHAnsi" w:hAnsiTheme="minorHAnsi" w:cstheme="minorHAnsi"/>
          <w:sz w:val="22"/>
          <w:szCs w:val="22"/>
        </w:rPr>
        <w:t xml:space="preserve"> 6</w:t>
      </w:r>
      <w:r w:rsidR="003C12AB" w:rsidRPr="00754A19">
        <w:rPr>
          <w:rFonts w:asciiTheme="minorHAnsi" w:hAnsiTheme="minorHAnsi" w:cstheme="minorHAnsi"/>
          <w:sz w:val="22"/>
          <w:szCs w:val="22"/>
        </w:rPr>
        <w:t>, 202</w:t>
      </w:r>
      <w:r w:rsidR="00370A9E">
        <w:rPr>
          <w:rFonts w:asciiTheme="minorHAnsi" w:hAnsiTheme="minorHAnsi" w:cstheme="minorHAnsi"/>
          <w:sz w:val="22"/>
          <w:szCs w:val="22"/>
        </w:rPr>
        <w:t>4</w:t>
      </w:r>
    </w:p>
    <w:p w14:paraId="115FDFAD" w14:textId="77777777" w:rsidR="003C12AB" w:rsidRPr="00754A19" w:rsidRDefault="003C12AB" w:rsidP="003C12AB">
      <w:pPr>
        <w:jc w:val="center"/>
        <w:rPr>
          <w:rFonts w:asciiTheme="minorHAnsi" w:hAnsiTheme="minorHAnsi" w:cstheme="minorHAnsi"/>
          <w:sz w:val="22"/>
          <w:szCs w:val="22"/>
        </w:rPr>
      </w:pPr>
      <w:r w:rsidRPr="00754A19">
        <w:rPr>
          <w:rFonts w:asciiTheme="minorHAnsi" w:hAnsiTheme="minorHAnsi" w:cstheme="minorHAnsi"/>
          <w:sz w:val="22"/>
          <w:szCs w:val="22"/>
        </w:rPr>
        <w:t>10:30 pm – 12:00 pm</w:t>
      </w:r>
    </w:p>
    <w:p w14:paraId="26149EFB" w14:textId="77777777" w:rsidR="003C12AB" w:rsidRPr="00754A19" w:rsidRDefault="003C12AB" w:rsidP="003C12AB">
      <w:pPr>
        <w:jc w:val="center"/>
        <w:rPr>
          <w:rFonts w:asciiTheme="minorHAnsi" w:hAnsiTheme="minorHAnsi" w:cstheme="minorHAnsi"/>
          <w:sz w:val="22"/>
          <w:szCs w:val="22"/>
        </w:rPr>
      </w:pPr>
    </w:p>
    <w:p w14:paraId="0023C054" w14:textId="77777777" w:rsidR="003C12AB" w:rsidRPr="00754A19" w:rsidRDefault="003C12AB" w:rsidP="003C12AB">
      <w:pPr>
        <w:numPr>
          <w:ilvl w:val="0"/>
          <w:numId w:val="1"/>
        </w:numPr>
        <w:pBdr>
          <w:top w:val="nil"/>
          <w:left w:val="nil"/>
          <w:bottom w:val="nil"/>
          <w:right w:val="nil"/>
          <w:between w:val="nil"/>
        </w:pBdr>
        <w:rPr>
          <w:rFonts w:asciiTheme="minorHAnsi" w:hAnsiTheme="minorHAnsi" w:cstheme="minorHAnsi"/>
          <w:sz w:val="22"/>
          <w:szCs w:val="22"/>
        </w:rPr>
      </w:pPr>
      <w:r w:rsidRPr="00754A19">
        <w:rPr>
          <w:rFonts w:asciiTheme="minorHAnsi" w:hAnsiTheme="minorHAnsi" w:cstheme="minorHAnsi"/>
          <w:color w:val="000000"/>
          <w:sz w:val="22"/>
          <w:szCs w:val="22"/>
        </w:rPr>
        <w:t>Welcome</w:t>
      </w:r>
      <w:r w:rsidRPr="00754A19">
        <w:rPr>
          <w:rFonts w:asciiTheme="minorHAnsi" w:hAnsiTheme="minorHAnsi" w:cstheme="minorHAnsi"/>
          <w:color w:val="000000"/>
          <w:sz w:val="22"/>
          <w:szCs w:val="22"/>
        </w:rPr>
        <w:tab/>
      </w:r>
      <w:r w:rsidRPr="00754A19">
        <w:rPr>
          <w:rFonts w:asciiTheme="minorHAnsi" w:hAnsiTheme="minorHAnsi" w:cstheme="minorHAnsi"/>
          <w:color w:val="000000"/>
          <w:sz w:val="22"/>
          <w:szCs w:val="22"/>
        </w:rPr>
        <w:tab/>
      </w:r>
      <w:r w:rsidRPr="00754A19">
        <w:rPr>
          <w:rFonts w:asciiTheme="minorHAnsi" w:hAnsiTheme="minorHAnsi" w:cstheme="minorHAnsi"/>
          <w:color w:val="000000"/>
          <w:sz w:val="22"/>
          <w:szCs w:val="22"/>
        </w:rPr>
        <w:tab/>
      </w:r>
      <w:r w:rsidRPr="00754A19">
        <w:rPr>
          <w:rFonts w:asciiTheme="minorHAnsi" w:hAnsiTheme="minorHAnsi" w:cstheme="minorHAnsi"/>
          <w:color w:val="000000"/>
          <w:sz w:val="22"/>
          <w:szCs w:val="22"/>
        </w:rPr>
        <w:tab/>
      </w:r>
      <w:r w:rsidRPr="00754A19">
        <w:rPr>
          <w:rFonts w:asciiTheme="minorHAnsi" w:hAnsiTheme="minorHAnsi" w:cstheme="minorHAnsi"/>
          <w:sz w:val="22"/>
          <w:szCs w:val="22"/>
        </w:rPr>
        <w:tab/>
      </w:r>
      <w:r w:rsidRPr="00754A19">
        <w:rPr>
          <w:rFonts w:asciiTheme="minorHAnsi" w:hAnsiTheme="minorHAnsi" w:cstheme="minorHAnsi"/>
          <w:sz w:val="22"/>
          <w:szCs w:val="22"/>
        </w:rPr>
        <w:tab/>
      </w:r>
      <w:r w:rsidRPr="00754A19">
        <w:rPr>
          <w:rFonts w:asciiTheme="minorHAnsi" w:hAnsiTheme="minorHAnsi" w:cstheme="minorHAnsi"/>
          <w:sz w:val="22"/>
          <w:szCs w:val="22"/>
        </w:rPr>
        <w:tab/>
      </w:r>
      <w:r w:rsidRPr="00754A19">
        <w:rPr>
          <w:rFonts w:asciiTheme="minorHAnsi" w:hAnsiTheme="minorHAnsi" w:cstheme="minorHAnsi"/>
          <w:sz w:val="22"/>
          <w:szCs w:val="22"/>
        </w:rPr>
        <w:tab/>
      </w:r>
      <w:r w:rsidRPr="00754A19">
        <w:rPr>
          <w:rFonts w:asciiTheme="minorHAnsi" w:hAnsiTheme="minorHAnsi" w:cstheme="minorHAnsi"/>
          <w:sz w:val="22"/>
          <w:szCs w:val="22"/>
        </w:rPr>
        <w:tab/>
        <w:t>10:30 – 10:35</w:t>
      </w:r>
    </w:p>
    <w:p w14:paraId="76961261" w14:textId="77777777" w:rsidR="003C12AB" w:rsidRPr="00754A19" w:rsidRDefault="003C12AB" w:rsidP="003C12AB">
      <w:pPr>
        <w:pStyle w:val="ListParagraph"/>
        <w:numPr>
          <w:ilvl w:val="0"/>
          <w:numId w:val="2"/>
        </w:numPr>
        <w:pBdr>
          <w:top w:val="nil"/>
          <w:left w:val="nil"/>
          <w:bottom w:val="nil"/>
          <w:right w:val="nil"/>
          <w:between w:val="nil"/>
        </w:pBdr>
        <w:rPr>
          <w:rFonts w:asciiTheme="minorHAnsi" w:hAnsiTheme="minorHAnsi" w:cstheme="minorHAnsi"/>
          <w:sz w:val="22"/>
          <w:szCs w:val="22"/>
        </w:rPr>
      </w:pPr>
      <w:r w:rsidRPr="00754A19">
        <w:rPr>
          <w:rFonts w:asciiTheme="minorHAnsi" w:hAnsiTheme="minorHAnsi" w:cstheme="minorHAnsi"/>
          <w:sz w:val="22"/>
          <w:szCs w:val="22"/>
        </w:rPr>
        <w:t xml:space="preserve">Approval of meeting minutes </w:t>
      </w:r>
    </w:p>
    <w:p w14:paraId="22722C83" w14:textId="77777777" w:rsidR="00754A19" w:rsidRPr="00754A19" w:rsidRDefault="00754A19" w:rsidP="00754A19">
      <w:pPr>
        <w:pBdr>
          <w:top w:val="nil"/>
          <w:left w:val="nil"/>
          <w:bottom w:val="nil"/>
          <w:right w:val="nil"/>
          <w:between w:val="nil"/>
        </w:pBdr>
        <w:ind w:left="720"/>
        <w:rPr>
          <w:rFonts w:asciiTheme="minorHAnsi" w:hAnsiTheme="minorHAnsi" w:cstheme="minorHAnsi"/>
          <w:sz w:val="22"/>
          <w:szCs w:val="22"/>
        </w:rPr>
      </w:pPr>
    </w:p>
    <w:p w14:paraId="706E5081" w14:textId="4C249448" w:rsidR="00754A19" w:rsidRDefault="00A9655A" w:rsidP="00754A19">
      <w:pPr>
        <w:numPr>
          <w:ilvl w:val="0"/>
          <w:numId w:val="1"/>
        </w:numPr>
        <w:pBdr>
          <w:top w:val="nil"/>
          <w:left w:val="nil"/>
          <w:bottom w:val="nil"/>
          <w:right w:val="nil"/>
          <w:between w:val="nil"/>
        </w:pBdr>
        <w:rPr>
          <w:rFonts w:asciiTheme="minorHAnsi" w:hAnsiTheme="minorHAnsi" w:cstheme="minorHAnsi"/>
          <w:sz w:val="22"/>
          <w:szCs w:val="22"/>
        </w:rPr>
      </w:pPr>
      <w:r w:rsidRPr="00E265CB">
        <w:rPr>
          <w:rFonts w:ascii="Calibri" w:hAnsi="Calibri" w:cs="Calibri"/>
          <w:color w:val="212121"/>
          <w:sz w:val="22"/>
          <w:szCs w:val="22"/>
        </w:rPr>
        <w:t>Chancellor’s Opening comments</w:t>
      </w:r>
      <w:r w:rsidR="00D06085">
        <w:rPr>
          <w:rFonts w:asciiTheme="minorHAnsi" w:hAnsiTheme="minorHAnsi" w:cstheme="minorHAnsi"/>
          <w:sz w:val="22"/>
          <w:szCs w:val="22"/>
        </w:rPr>
        <w:tab/>
      </w:r>
      <w:r w:rsidR="00D06085">
        <w:rPr>
          <w:rFonts w:asciiTheme="minorHAnsi" w:hAnsiTheme="minorHAnsi" w:cstheme="minorHAnsi"/>
          <w:sz w:val="22"/>
          <w:szCs w:val="22"/>
        </w:rPr>
        <w:tab/>
      </w:r>
      <w:r w:rsidR="00D06085">
        <w:rPr>
          <w:rFonts w:asciiTheme="minorHAnsi" w:hAnsiTheme="minorHAnsi" w:cstheme="minorHAnsi"/>
          <w:sz w:val="22"/>
          <w:szCs w:val="22"/>
        </w:rPr>
        <w:tab/>
      </w:r>
      <w:r w:rsidR="00D06085">
        <w:rPr>
          <w:rFonts w:asciiTheme="minorHAnsi" w:hAnsiTheme="minorHAnsi" w:cstheme="minorHAnsi"/>
          <w:sz w:val="22"/>
          <w:szCs w:val="22"/>
        </w:rPr>
        <w:tab/>
      </w:r>
      <w:r w:rsidR="00754A19" w:rsidRPr="00754A19">
        <w:rPr>
          <w:rFonts w:asciiTheme="minorHAnsi" w:hAnsiTheme="minorHAnsi" w:cstheme="minorHAnsi"/>
          <w:sz w:val="22"/>
          <w:szCs w:val="22"/>
        </w:rPr>
        <w:tab/>
      </w:r>
      <w:r w:rsidR="00754A19" w:rsidRPr="00754A19">
        <w:rPr>
          <w:rFonts w:asciiTheme="minorHAnsi" w:hAnsiTheme="minorHAnsi" w:cstheme="minorHAnsi"/>
          <w:sz w:val="22"/>
          <w:szCs w:val="22"/>
        </w:rPr>
        <w:tab/>
      </w:r>
      <w:r>
        <w:rPr>
          <w:rFonts w:asciiTheme="minorHAnsi" w:hAnsiTheme="minorHAnsi" w:cstheme="minorHAnsi"/>
          <w:sz w:val="22"/>
          <w:szCs w:val="22"/>
        </w:rPr>
        <w:t>10:35-10:45</w:t>
      </w:r>
    </w:p>
    <w:p w14:paraId="059CABBC" w14:textId="77777777" w:rsidR="00A9655A" w:rsidRDefault="00A9655A" w:rsidP="00A9655A">
      <w:pPr>
        <w:pBdr>
          <w:top w:val="nil"/>
          <w:left w:val="nil"/>
          <w:bottom w:val="nil"/>
          <w:right w:val="nil"/>
          <w:between w:val="nil"/>
        </w:pBdr>
        <w:rPr>
          <w:rFonts w:asciiTheme="minorHAnsi" w:hAnsiTheme="minorHAnsi" w:cstheme="minorHAnsi"/>
          <w:sz w:val="22"/>
          <w:szCs w:val="22"/>
        </w:rPr>
      </w:pPr>
    </w:p>
    <w:p w14:paraId="562825F8" w14:textId="1C78838D" w:rsidR="00A9655A" w:rsidRDefault="00A9655A" w:rsidP="00A9655A">
      <w:pPr>
        <w:pStyle w:val="ListParagraph"/>
        <w:numPr>
          <w:ilvl w:val="0"/>
          <w:numId w:val="16"/>
        </w:numPr>
        <w:spacing w:line="276" w:lineRule="atLeast"/>
        <w:rPr>
          <w:rFonts w:ascii="Calibri" w:hAnsi="Calibri" w:cs="Calibri"/>
          <w:color w:val="212121"/>
        </w:rPr>
      </w:pPr>
      <w:r>
        <w:rPr>
          <w:rFonts w:ascii="Calibri" w:hAnsi="Calibri" w:cs="Calibri"/>
          <w:color w:val="212121"/>
        </w:rPr>
        <w:t>Administrative Pay Transparency Plan</w:t>
      </w:r>
      <w:r>
        <w:rPr>
          <w:rFonts w:ascii="Calibri" w:hAnsi="Calibri" w:cs="Calibri"/>
          <w:color w:val="212121"/>
        </w:rPr>
        <w:tab/>
      </w:r>
      <w:r>
        <w:rPr>
          <w:rFonts w:ascii="Calibri" w:hAnsi="Calibri" w:cs="Calibri"/>
          <w:color w:val="212121"/>
        </w:rPr>
        <w:tab/>
      </w:r>
      <w:r>
        <w:rPr>
          <w:rFonts w:ascii="Calibri" w:hAnsi="Calibri" w:cs="Calibri"/>
          <w:color w:val="212121"/>
        </w:rPr>
        <w:tab/>
      </w:r>
      <w:r>
        <w:rPr>
          <w:rFonts w:ascii="Calibri" w:hAnsi="Calibri" w:cs="Calibri"/>
          <w:color w:val="212121"/>
        </w:rPr>
        <w:tab/>
      </w:r>
      <w:r>
        <w:rPr>
          <w:rFonts w:ascii="Calibri" w:hAnsi="Calibri" w:cs="Calibri"/>
          <w:color w:val="212121"/>
        </w:rPr>
        <w:tab/>
        <w:t>10:45-10:55</w:t>
      </w:r>
    </w:p>
    <w:p w14:paraId="2A77E623" w14:textId="77777777" w:rsidR="00A9655A" w:rsidRPr="00A9655A" w:rsidRDefault="00A9655A" w:rsidP="00A9655A">
      <w:pPr>
        <w:pStyle w:val="ListParagraph"/>
        <w:spacing w:line="276" w:lineRule="atLeast"/>
        <w:rPr>
          <w:rFonts w:ascii="Calibri" w:hAnsi="Calibri" w:cs="Calibri"/>
          <w:color w:val="212121"/>
        </w:rPr>
      </w:pPr>
    </w:p>
    <w:p w14:paraId="775FDB18" w14:textId="1860639A" w:rsidR="00A9655A" w:rsidRPr="00A9655A" w:rsidRDefault="00A9655A" w:rsidP="00A9655A">
      <w:pPr>
        <w:pStyle w:val="ListParagraph"/>
        <w:numPr>
          <w:ilvl w:val="0"/>
          <w:numId w:val="16"/>
        </w:numPr>
        <w:spacing w:line="276" w:lineRule="atLeast"/>
        <w:rPr>
          <w:rFonts w:ascii="Calibri" w:hAnsi="Calibri" w:cs="Calibri"/>
          <w:color w:val="212121"/>
        </w:rPr>
      </w:pPr>
      <w:r w:rsidRPr="00A9655A">
        <w:rPr>
          <w:rFonts w:ascii="Calibri" w:hAnsi="Calibri" w:cs="Calibri"/>
          <w:color w:val="0E101A"/>
          <w:sz w:val="22"/>
          <w:szCs w:val="22"/>
        </w:rPr>
        <w:t>Updates from Katie</w:t>
      </w:r>
      <w:r>
        <w:rPr>
          <w:rFonts w:ascii="Calibri" w:hAnsi="Calibri" w:cs="Calibri"/>
          <w:color w:val="0E101A"/>
          <w:sz w:val="22"/>
          <w:szCs w:val="22"/>
        </w:rPr>
        <w:t xml:space="preserve">, </w:t>
      </w:r>
      <w:r w:rsidR="00B402F5" w:rsidRPr="00A9655A">
        <w:rPr>
          <w:rFonts w:ascii="Calibri" w:hAnsi="Calibri" w:cs="Calibri"/>
          <w:color w:val="0E101A"/>
          <w:sz w:val="22"/>
          <w:szCs w:val="22"/>
        </w:rPr>
        <w:t>Jen</w:t>
      </w:r>
      <w:r w:rsidR="00B402F5">
        <w:rPr>
          <w:rFonts w:ascii="Calibri" w:hAnsi="Calibri" w:cs="Calibri"/>
          <w:color w:val="0E101A"/>
          <w:sz w:val="22"/>
          <w:szCs w:val="22"/>
        </w:rPr>
        <w:t xml:space="preserve">, </w:t>
      </w:r>
      <w:r w:rsidR="00B402F5" w:rsidRPr="00A9655A">
        <w:rPr>
          <w:rFonts w:ascii="Calibri" w:hAnsi="Calibri" w:cs="Calibri"/>
          <w:color w:val="0E101A"/>
          <w:sz w:val="22"/>
          <w:szCs w:val="22"/>
        </w:rPr>
        <w:t>Ann</w:t>
      </w:r>
      <w:r w:rsidRPr="00A9655A">
        <w:rPr>
          <w:rFonts w:ascii="Calibri" w:hAnsi="Calibri" w:cs="Calibri"/>
          <w:color w:val="0E101A"/>
          <w:sz w:val="22"/>
          <w:szCs w:val="22"/>
        </w:rPr>
        <w:t xml:space="preserve"> and Michelle</w:t>
      </w:r>
      <w:r>
        <w:rPr>
          <w:rFonts w:ascii="Calibri" w:hAnsi="Calibri" w:cs="Calibri"/>
          <w:color w:val="0E101A"/>
          <w:sz w:val="22"/>
          <w:szCs w:val="22"/>
        </w:rPr>
        <w:tab/>
      </w:r>
      <w:r>
        <w:rPr>
          <w:rFonts w:ascii="Calibri" w:hAnsi="Calibri" w:cs="Calibri"/>
          <w:color w:val="0E101A"/>
          <w:sz w:val="22"/>
          <w:szCs w:val="22"/>
        </w:rPr>
        <w:tab/>
      </w:r>
      <w:r>
        <w:rPr>
          <w:rFonts w:ascii="Calibri" w:hAnsi="Calibri" w:cs="Calibri"/>
          <w:color w:val="0E101A"/>
          <w:sz w:val="22"/>
          <w:szCs w:val="22"/>
        </w:rPr>
        <w:tab/>
      </w:r>
      <w:r>
        <w:rPr>
          <w:rFonts w:ascii="Calibri" w:hAnsi="Calibri" w:cs="Calibri"/>
          <w:color w:val="0E101A"/>
          <w:sz w:val="22"/>
          <w:szCs w:val="22"/>
        </w:rPr>
        <w:tab/>
      </w:r>
      <w:r>
        <w:rPr>
          <w:rFonts w:ascii="Calibri" w:hAnsi="Calibri" w:cs="Calibri"/>
          <w:color w:val="0E101A"/>
          <w:sz w:val="22"/>
          <w:szCs w:val="22"/>
        </w:rPr>
        <w:tab/>
        <w:t>10:55—11:30</w:t>
      </w:r>
    </w:p>
    <w:p w14:paraId="66A6ED2C" w14:textId="57FC2B05" w:rsidR="00A9655A" w:rsidRDefault="00A9655A" w:rsidP="00A9655A">
      <w:pPr>
        <w:pStyle w:val="ListParagraph"/>
        <w:numPr>
          <w:ilvl w:val="1"/>
          <w:numId w:val="16"/>
        </w:numPr>
        <w:spacing w:line="276" w:lineRule="atLeast"/>
        <w:rPr>
          <w:rFonts w:ascii="Calibri" w:hAnsi="Calibri" w:cs="Calibri"/>
          <w:color w:val="212121"/>
        </w:rPr>
      </w:pPr>
      <w:r>
        <w:rPr>
          <w:rFonts w:ascii="Calibri" w:hAnsi="Calibri" w:cs="Calibri"/>
          <w:color w:val="212121"/>
        </w:rPr>
        <w:t>Retirement Incentive</w:t>
      </w:r>
    </w:p>
    <w:p w14:paraId="265F4971" w14:textId="7823BBB5" w:rsidR="00A9655A" w:rsidRDefault="00A9655A" w:rsidP="0062039F">
      <w:pPr>
        <w:pStyle w:val="ListParagraph"/>
        <w:numPr>
          <w:ilvl w:val="1"/>
          <w:numId w:val="16"/>
        </w:numPr>
        <w:spacing w:line="276" w:lineRule="atLeast"/>
        <w:rPr>
          <w:rFonts w:ascii="Calibri" w:hAnsi="Calibri" w:cs="Calibri"/>
          <w:color w:val="212121"/>
        </w:rPr>
      </w:pPr>
      <w:r>
        <w:rPr>
          <w:rFonts w:ascii="Calibri" w:hAnsi="Calibri" w:cs="Calibri"/>
          <w:color w:val="212121"/>
        </w:rPr>
        <w:t>Enrollment</w:t>
      </w:r>
    </w:p>
    <w:p w14:paraId="62C56DF5" w14:textId="179EAB9A" w:rsidR="00DC5DB9" w:rsidRDefault="00DC5DB9" w:rsidP="0062039F">
      <w:pPr>
        <w:pStyle w:val="ListParagraph"/>
        <w:numPr>
          <w:ilvl w:val="1"/>
          <w:numId w:val="16"/>
        </w:numPr>
        <w:spacing w:line="276" w:lineRule="atLeast"/>
        <w:rPr>
          <w:rFonts w:ascii="Calibri" w:hAnsi="Calibri" w:cs="Calibri"/>
          <w:color w:val="212121"/>
        </w:rPr>
      </w:pPr>
      <w:r>
        <w:rPr>
          <w:rFonts w:ascii="Calibri" w:hAnsi="Calibri" w:cs="Calibri"/>
          <w:color w:val="212121"/>
        </w:rPr>
        <w:t>Other</w:t>
      </w:r>
    </w:p>
    <w:p w14:paraId="59E1AC98" w14:textId="77777777" w:rsidR="0062039F" w:rsidRPr="0062039F" w:rsidRDefault="0062039F" w:rsidP="0062039F">
      <w:pPr>
        <w:pStyle w:val="ListParagraph"/>
        <w:spacing w:line="276" w:lineRule="atLeast"/>
        <w:ind w:left="1440"/>
        <w:rPr>
          <w:rFonts w:ascii="Calibri" w:hAnsi="Calibri" w:cs="Calibri"/>
          <w:color w:val="212121"/>
        </w:rPr>
      </w:pPr>
    </w:p>
    <w:p w14:paraId="4B723658" w14:textId="63117DE8" w:rsidR="00A9655A" w:rsidRPr="00B402F5" w:rsidRDefault="00A9655A" w:rsidP="00A9655A">
      <w:pPr>
        <w:pStyle w:val="ListParagraph"/>
        <w:numPr>
          <w:ilvl w:val="0"/>
          <w:numId w:val="16"/>
        </w:numPr>
        <w:spacing w:line="276" w:lineRule="atLeast"/>
        <w:rPr>
          <w:rFonts w:ascii="Calibri" w:hAnsi="Calibri" w:cs="Calibri"/>
          <w:color w:val="212121"/>
        </w:rPr>
      </w:pPr>
      <w:r w:rsidRPr="00A9655A">
        <w:rPr>
          <w:rFonts w:ascii="Calibri" w:hAnsi="Calibri" w:cs="Calibri"/>
          <w:color w:val="0E101A"/>
          <w:sz w:val="22"/>
          <w:szCs w:val="22"/>
        </w:rPr>
        <w:t>Open Discussion with Chancellor Marks</w:t>
      </w:r>
      <w:r>
        <w:rPr>
          <w:rFonts w:ascii="Calibri" w:hAnsi="Calibri" w:cs="Calibri"/>
          <w:color w:val="0E101A"/>
          <w:sz w:val="22"/>
          <w:szCs w:val="22"/>
        </w:rPr>
        <w:tab/>
      </w:r>
      <w:r>
        <w:rPr>
          <w:rFonts w:ascii="Calibri" w:hAnsi="Calibri" w:cs="Calibri"/>
          <w:color w:val="0E101A"/>
          <w:sz w:val="22"/>
          <w:szCs w:val="22"/>
        </w:rPr>
        <w:tab/>
      </w:r>
      <w:r>
        <w:rPr>
          <w:rFonts w:ascii="Calibri" w:hAnsi="Calibri" w:cs="Calibri"/>
          <w:color w:val="0E101A"/>
          <w:sz w:val="22"/>
          <w:szCs w:val="22"/>
        </w:rPr>
        <w:tab/>
      </w:r>
      <w:r>
        <w:rPr>
          <w:rFonts w:ascii="Calibri" w:hAnsi="Calibri" w:cs="Calibri"/>
          <w:color w:val="0E101A"/>
          <w:sz w:val="22"/>
          <w:szCs w:val="22"/>
        </w:rPr>
        <w:tab/>
      </w:r>
      <w:r>
        <w:rPr>
          <w:rFonts w:ascii="Calibri" w:hAnsi="Calibri" w:cs="Calibri"/>
          <w:color w:val="0E101A"/>
          <w:sz w:val="22"/>
          <w:szCs w:val="22"/>
        </w:rPr>
        <w:tab/>
      </w:r>
      <w:r>
        <w:rPr>
          <w:rFonts w:ascii="Calibri" w:hAnsi="Calibri" w:cs="Calibri"/>
          <w:color w:val="0E101A"/>
          <w:sz w:val="22"/>
          <w:szCs w:val="22"/>
        </w:rPr>
        <w:tab/>
        <w:t>11:30-noon</w:t>
      </w:r>
    </w:p>
    <w:p w14:paraId="44331AA3" w14:textId="3A246162" w:rsidR="00B402F5" w:rsidRDefault="00B402F5" w:rsidP="00B402F5">
      <w:pPr>
        <w:pStyle w:val="ListParagraph"/>
        <w:numPr>
          <w:ilvl w:val="1"/>
          <w:numId w:val="16"/>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How will we meet the types of challenges in the articles read</w:t>
      </w:r>
    </w:p>
    <w:p w14:paraId="204DDFB7" w14:textId="0C457F8D" w:rsidR="00B402F5" w:rsidRPr="00B402F5" w:rsidRDefault="0062039F" w:rsidP="00B402F5">
      <w:pPr>
        <w:pBdr>
          <w:top w:val="nil"/>
          <w:left w:val="nil"/>
          <w:bottom w:val="nil"/>
          <w:right w:val="nil"/>
          <w:between w:val="nil"/>
        </w:pBdr>
        <w:ind w:left="1440"/>
        <w:rPr>
          <w:rFonts w:asciiTheme="minorHAnsi" w:hAnsiTheme="minorHAnsi" w:cstheme="minorHAnsi"/>
          <w:sz w:val="22"/>
          <w:szCs w:val="22"/>
        </w:rPr>
      </w:pPr>
      <w:r>
        <w:rPr>
          <w:rFonts w:asciiTheme="minorHAnsi" w:hAnsiTheme="minorHAnsi" w:cstheme="minorHAnsi"/>
          <w:sz w:val="22"/>
          <w:szCs w:val="22"/>
        </w:rPr>
        <w:t>i</w:t>
      </w:r>
      <w:r w:rsidR="00B402F5">
        <w:rPr>
          <w:rFonts w:asciiTheme="minorHAnsi" w:hAnsiTheme="minorHAnsi" w:cstheme="minorHAnsi"/>
          <w:sz w:val="22"/>
          <w:szCs w:val="22"/>
        </w:rPr>
        <w:t>n preparation for today’s meeting?</w:t>
      </w:r>
    </w:p>
    <w:p w14:paraId="5954362F" w14:textId="5F561E6D" w:rsidR="00754A19" w:rsidRDefault="00A9655A" w:rsidP="00A9655A">
      <w:pPr>
        <w:pStyle w:val="ListParagraph"/>
        <w:numPr>
          <w:ilvl w:val="1"/>
          <w:numId w:val="16"/>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How are budget reductions aligning with our strategic plan</w:t>
      </w:r>
      <w:r w:rsidR="00B402F5">
        <w:rPr>
          <w:rFonts w:asciiTheme="minorHAnsi" w:hAnsiTheme="minorHAnsi" w:cstheme="minorHAnsi"/>
          <w:sz w:val="22"/>
          <w:szCs w:val="22"/>
        </w:rPr>
        <w:t>?</w:t>
      </w:r>
    </w:p>
    <w:p w14:paraId="50F5A619" w14:textId="77777777" w:rsidR="00487516" w:rsidRPr="00487516" w:rsidRDefault="00487516" w:rsidP="00487516">
      <w:pPr>
        <w:pStyle w:val="ListParagraph"/>
        <w:numPr>
          <w:ilvl w:val="2"/>
          <w:numId w:val="16"/>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For example, </w:t>
      </w:r>
      <w:r w:rsidR="00E265CB" w:rsidRPr="00487516">
        <w:rPr>
          <w:rFonts w:ascii="Calibri" w:hAnsi="Calibri" w:cs="Calibri"/>
          <w:color w:val="0E101A"/>
          <w:sz w:val="22"/>
          <w:szCs w:val="22"/>
        </w:rPr>
        <w:t>Strategic Plan Goal #3:  </w:t>
      </w:r>
      <w:r w:rsidR="00E265CB" w:rsidRPr="00487516">
        <w:rPr>
          <w:rFonts w:ascii="Calibri" w:hAnsi="Calibri" w:cs="Calibri"/>
          <w:color w:val="333333"/>
          <w:sz w:val="22"/>
          <w:szCs w:val="22"/>
        </w:rPr>
        <w:t xml:space="preserve">Become internationally known for our research and creative </w:t>
      </w:r>
      <w:r w:rsidRPr="00487516">
        <w:rPr>
          <w:rFonts w:ascii="Calibri" w:hAnsi="Calibri" w:cs="Calibri"/>
          <w:color w:val="333333"/>
          <w:sz w:val="22"/>
          <w:szCs w:val="22"/>
        </w:rPr>
        <w:t>work</w:t>
      </w:r>
      <w:r>
        <w:rPr>
          <w:rFonts w:ascii="Calibri" w:hAnsi="Calibri" w:cs="Calibri"/>
          <w:color w:val="333333"/>
          <w:sz w:val="22"/>
          <w:szCs w:val="22"/>
        </w:rPr>
        <w:t>.</w:t>
      </w:r>
      <w:r w:rsidRPr="00487516">
        <w:rPr>
          <w:rFonts w:ascii="Calibri" w:hAnsi="Calibri" w:cs="Calibri"/>
          <w:color w:val="0E101A"/>
          <w:sz w:val="22"/>
          <w:szCs w:val="22"/>
        </w:rPr>
        <w:t xml:space="preserve"> </w:t>
      </w:r>
    </w:p>
    <w:p w14:paraId="53814BC6" w14:textId="77777777" w:rsidR="00487516" w:rsidRPr="00487516" w:rsidRDefault="00487516" w:rsidP="00487516">
      <w:pPr>
        <w:pStyle w:val="ListParagraph"/>
        <w:numPr>
          <w:ilvl w:val="3"/>
          <w:numId w:val="16"/>
        </w:numPr>
        <w:pBdr>
          <w:top w:val="nil"/>
          <w:left w:val="nil"/>
          <w:bottom w:val="nil"/>
          <w:right w:val="nil"/>
          <w:between w:val="nil"/>
        </w:pBdr>
        <w:rPr>
          <w:rFonts w:asciiTheme="minorHAnsi" w:hAnsiTheme="minorHAnsi" w:cstheme="minorHAnsi"/>
          <w:sz w:val="22"/>
          <w:szCs w:val="22"/>
        </w:rPr>
      </w:pPr>
      <w:r w:rsidRPr="00487516">
        <w:rPr>
          <w:rFonts w:ascii="Calibri" w:hAnsi="Calibri" w:cs="Calibri"/>
          <w:color w:val="0E101A"/>
          <w:sz w:val="22"/>
          <w:szCs w:val="22"/>
        </w:rPr>
        <w:t>How</w:t>
      </w:r>
      <w:r w:rsidR="00E265CB" w:rsidRPr="00487516">
        <w:rPr>
          <w:rFonts w:ascii="Calibri" w:hAnsi="Calibri" w:cs="Calibri"/>
          <w:color w:val="0E101A"/>
          <w:sz w:val="22"/>
          <w:szCs w:val="22"/>
        </w:rPr>
        <w:t xml:space="preserve"> is this being reflected in our budget decisions, especially with the loss of a significant number of faculty</w:t>
      </w:r>
      <w:r>
        <w:rPr>
          <w:rFonts w:ascii="Calibri" w:hAnsi="Calibri" w:cs="Calibri"/>
          <w:color w:val="0E101A"/>
          <w:sz w:val="22"/>
          <w:szCs w:val="22"/>
        </w:rPr>
        <w:t xml:space="preserve"> who are unlikely to be replaced</w:t>
      </w:r>
      <w:r w:rsidR="00E265CB" w:rsidRPr="00487516">
        <w:rPr>
          <w:rFonts w:ascii="Calibri" w:hAnsi="Calibri" w:cs="Calibri"/>
          <w:color w:val="0E101A"/>
          <w:sz w:val="22"/>
          <w:szCs w:val="22"/>
        </w:rPr>
        <w:t xml:space="preserve">?  </w:t>
      </w:r>
    </w:p>
    <w:p w14:paraId="1ACC8577" w14:textId="2670E155" w:rsidR="00E265CB" w:rsidRPr="00487516" w:rsidRDefault="00E265CB" w:rsidP="00487516">
      <w:pPr>
        <w:pStyle w:val="ListParagraph"/>
        <w:numPr>
          <w:ilvl w:val="3"/>
          <w:numId w:val="16"/>
        </w:numPr>
        <w:pBdr>
          <w:top w:val="nil"/>
          <w:left w:val="nil"/>
          <w:bottom w:val="nil"/>
          <w:right w:val="nil"/>
          <w:between w:val="nil"/>
        </w:pBdr>
        <w:rPr>
          <w:rFonts w:asciiTheme="minorHAnsi" w:hAnsiTheme="minorHAnsi" w:cstheme="minorHAnsi"/>
          <w:sz w:val="22"/>
          <w:szCs w:val="22"/>
        </w:rPr>
      </w:pPr>
      <w:r w:rsidRPr="00487516">
        <w:rPr>
          <w:rFonts w:ascii="Calibri" w:hAnsi="Calibri" w:cs="Calibri"/>
          <w:color w:val="0E101A"/>
          <w:sz w:val="22"/>
          <w:szCs w:val="22"/>
        </w:rPr>
        <w:t>And not just in terms of sponsored research (we have received complaints about how funding is/isn’t being distributed to those for whom grants are seldom an option)? How are we building research capacity? Grand Challenges is a one-time funding event.</w:t>
      </w:r>
    </w:p>
    <w:p w14:paraId="17106476" w14:textId="61FE3166" w:rsidR="00487516" w:rsidRPr="00487516" w:rsidRDefault="00487516" w:rsidP="00E265CB">
      <w:pPr>
        <w:pStyle w:val="ListParagraph"/>
        <w:numPr>
          <w:ilvl w:val="3"/>
          <w:numId w:val="16"/>
        </w:numPr>
        <w:spacing w:line="276" w:lineRule="atLeast"/>
        <w:rPr>
          <w:rFonts w:ascii="Calibri" w:hAnsi="Calibri" w:cs="Calibri"/>
          <w:color w:val="0E101A"/>
        </w:rPr>
      </w:pPr>
      <w:r w:rsidRPr="00487516">
        <w:rPr>
          <w:rFonts w:ascii="Calibri" w:hAnsi="Calibri" w:cs="Calibri"/>
          <w:color w:val="0E101A"/>
          <w:sz w:val="22"/>
          <w:szCs w:val="22"/>
        </w:rPr>
        <w:t>Graduate Student funding-- What happened to the PhD funding that has been given to schools/colleges from Central/Grad School in the past?  (please see note be</w:t>
      </w:r>
      <w:r>
        <w:rPr>
          <w:rFonts w:ascii="Calibri" w:hAnsi="Calibri" w:cs="Calibri"/>
          <w:color w:val="0E101A"/>
          <w:sz w:val="22"/>
          <w:szCs w:val="22"/>
        </w:rPr>
        <w:t>low</w:t>
      </w:r>
      <w:r w:rsidRPr="00487516">
        <w:rPr>
          <w:rFonts w:ascii="Calibri" w:hAnsi="Calibri" w:cs="Calibri"/>
          <w:color w:val="0E101A"/>
          <w:sz w:val="22"/>
          <w:szCs w:val="22"/>
        </w:rPr>
        <w:t xml:space="preserve"> for an extension of this issue).</w:t>
      </w:r>
    </w:p>
    <w:p w14:paraId="4A469081" w14:textId="77777777" w:rsidR="000C0807" w:rsidRDefault="000C0807" w:rsidP="000C0807">
      <w:pPr>
        <w:pBdr>
          <w:top w:val="nil"/>
          <w:left w:val="nil"/>
          <w:bottom w:val="nil"/>
          <w:right w:val="nil"/>
          <w:between w:val="nil"/>
        </w:pBdr>
        <w:rPr>
          <w:rFonts w:asciiTheme="minorHAnsi" w:hAnsiTheme="minorHAnsi" w:cstheme="minorHAnsi"/>
          <w:sz w:val="22"/>
          <w:szCs w:val="22"/>
        </w:rPr>
      </w:pPr>
    </w:p>
    <w:p w14:paraId="3F8B679F" w14:textId="77777777" w:rsidR="002D74C2" w:rsidRDefault="002D74C2" w:rsidP="000C0807">
      <w:pPr>
        <w:pBdr>
          <w:top w:val="nil"/>
          <w:left w:val="nil"/>
          <w:bottom w:val="nil"/>
          <w:right w:val="nil"/>
          <w:between w:val="nil"/>
        </w:pBdr>
        <w:rPr>
          <w:rFonts w:asciiTheme="minorHAnsi" w:hAnsiTheme="minorHAnsi" w:cstheme="minorHAnsi"/>
          <w:sz w:val="22"/>
          <w:szCs w:val="22"/>
        </w:rPr>
      </w:pPr>
    </w:p>
    <w:p w14:paraId="71C85169" w14:textId="77777777" w:rsidR="002D74C2" w:rsidRDefault="002D74C2" w:rsidP="002D74C2">
      <w:pPr>
        <w:rPr>
          <w:rFonts w:ascii="Calibri" w:hAnsi="Calibri" w:cs="Calibri"/>
          <w:color w:val="212121"/>
          <w:sz w:val="22"/>
          <w:szCs w:val="22"/>
        </w:rPr>
      </w:pPr>
      <w:r>
        <w:rPr>
          <w:rFonts w:ascii="Arial" w:hAnsi="Arial" w:cs="Arial"/>
          <w:i/>
          <w:iCs/>
          <w:color w:val="000000"/>
          <w:sz w:val="20"/>
          <w:szCs w:val="20"/>
        </w:rPr>
        <w:t>Failing to offer students tuition remission for working for our university -- something done at every other university I know and/or have been affiliated with -- makes it impossible to attract top students. This makes it impossible to attract top faculty. It's a vicious cycle, and we know it to be true, yet we keep kicking the can down the road and burying our heads in the sand.</w:t>
      </w:r>
    </w:p>
    <w:p w14:paraId="2CE8145E" w14:textId="77777777" w:rsidR="002D74C2" w:rsidRDefault="002D74C2" w:rsidP="002D74C2">
      <w:pPr>
        <w:rPr>
          <w:rFonts w:ascii="Calibri" w:hAnsi="Calibri" w:cs="Calibri"/>
          <w:color w:val="212121"/>
          <w:sz w:val="22"/>
          <w:szCs w:val="22"/>
        </w:rPr>
      </w:pPr>
      <w:r>
        <w:rPr>
          <w:rFonts w:ascii="Calibri" w:hAnsi="Calibri" w:cs="Calibri"/>
          <w:i/>
          <w:iCs/>
          <w:color w:val="212121"/>
          <w:sz w:val="22"/>
          <w:szCs w:val="22"/>
        </w:rPr>
        <w:t> </w:t>
      </w:r>
    </w:p>
    <w:p w14:paraId="5E62314A" w14:textId="77777777" w:rsidR="002D74C2" w:rsidRDefault="002D74C2" w:rsidP="002D74C2">
      <w:pPr>
        <w:rPr>
          <w:rFonts w:ascii="Calibri" w:hAnsi="Calibri" w:cs="Calibri"/>
          <w:color w:val="212121"/>
          <w:sz w:val="22"/>
          <w:szCs w:val="22"/>
        </w:rPr>
      </w:pPr>
      <w:r>
        <w:rPr>
          <w:rFonts w:ascii="Arial" w:hAnsi="Arial" w:cs="Arial"/>
          <w:i/>
          <w:iCs/>
          <w:color w:val="000000"/>
          <w:sz w:val="20"/>
          <w:szCs w:val="20"/>
        </w:rPr>
        <w:t xml:space="preserve">This failure to act on tuition remission also forecloses our goal to become an "equity-serving institution." Because if we are only open to students who can self-fund a PhD or to those that </w:t>
      </w:r>
      <w:proofErr w:type="gramStart"/>
      <w:r>
        <w:rPr>
          <w:rFonts w:ascii="Arial" w:hAnsi="Arial" w:cs="Arial"/>
          <w:i/>
          <w:iCs/>
          <w:color w:val="000000"/>
          <w:sz w:val="20"/>
          <w:szCs w:val="20"/>
        </w:rPr>
        <w:t>have to</w:t>
      </w:r>
      <w:proofErr w:type="gramEnd"/>
      <w:r>
        <w:rPr>
          <w:rFonts w:ascii="Arial" w:hAnsi="Arial" w:cs="Arial"/>
          <w:i/>
          <w:iCs/>
          <w:color w:val="000000"/>
          <w:sz w:val="20"/>
          <w:szCs w:val="20"/>
        </w:rPr>
        <w:t xml:space="preserve"> work for our university</w:t>
      </w:r>
      <w:r>
        <w:rPr>
          <w:rStyle w:val="apple-converted-space"/>
          <w:rFonts w:ascii="Arial" w:hAnsi="Arial" w:cs="Arial"/>
          <w:i/>
          <w:iCs/>
          <w:color w:val="000000"/>
          <w:sz w:val="20"/>
          <w:szCs w:val="20"/>
        </w:rPr>
        <w:t> </w:t>
      </w:r>
      <w:r>
        <w:rPr>
          <w:rFonts w:ascii="Arial" w:hAnsi="Arial" w:cs="Arial"/>
          <w:i/>
          <w:iCs/>
          <w:color w:val="000000"/>
          <w:sz w:val="20"/>
          <w:szCs w:val="20"/>
        </w:rPr>
        <w:t>and then pay back any salary they earn directly to the university for tuition (after this salary is taxed), we are making ourselves unattainable for those who do not have extensive family or personal wealth. And, as we know, family wealth is directly tied to race and ethnicity, so the diversity of our incoming students is, as one would expect, dominated by those with generational privilege(s). </w:t>
      </w:r>
    </w:p>
    <w:p w14:paraId="18F04571" w14:textId="62ABBE0F" w:rsidR="000C0807" w:rsidRPr="000C0807" w:rsidRDefault="000C0807" w:rsidP="00487516">
      <w:pPr>
        <w:pBdr>
          <w:top w:val="nil"/>
          <w:left w:val="nil"/>
          <w:bottom w:val="nil"/>
          <w:right w:val="nil"/>
          <w:between w:val="nil"/>
        </w:pBdr>
        <w:rPr>
          <w:rFonts w:asciiTheme="minorHAnsi" w:hAnsiTheme="minorHAnsi" w:cstheme="minorHAnsi"/>
          <w:sz w:val="22"/>
          <w:szCs w:val="22"/>
        </w:rPr>
      </w:pPr>
    </w:p>
    <w:sectPr w:rsidR="000C0807" w:rsidRPr="000C080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39DC1" w14:textId="77777777" w:rsidR="006703BA" w:rsidRDefault="006703BA">
      <w:r>
        <w:separator/>
      </w:r>
    </w:p>
  </w:endnote>
  <w:endnote w:type="continuationSeparator" w:id="0">
    <w:p w14:paraId="3F78E560" w14:textId="77777777" w:rsidR="006703BA" w:rsidRDefault="0067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333786"/>
      <w:docPartObj>
        <w:docPartGallery w:val="Page Numbers (Bottom of Page)"/>
        <w:docPartUnique/>
      </w:docPartObj>
    </w:sdtPr>
    <w:sdtEndPr>
      <w:rPr>
        <w:noProof/>
      </w:rPr>
    </w:sdtEndPr>
    <w:sdtContent>
      <w:p w14:paraId="7C1FD524" w14:textId="77777777" w:rsidR="006A65D0" w:rsidRDefault="008D5F0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40BFAF" w14:textId="77777777" w:rsidR="006A65D0" w:rsidRDefault="006A6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9D93B" w14:textId="77777777" w:rsidR="006703BA" w:rsidRDefault="006703BA">
      <w:r>
        <w:separator/>
      </w:r>
    </w:p>
  </w:footnote>
  <w:footnote w:type="continuationSeparator" w:id="0">
    <w:p w14:paraId="6F945B6B" w14:textId="77777777" w:rsidR="006703BA" w:rsidRDefault="00670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0860"/>
    <w:multiLevelType w:val="multilevel"/>
    <w:tmpl w:val="11AA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13799"/>
    <w:multiLevelType w:val="hybridMultilevel"/>
    <w:tmpl w:val="9AE6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3C6E"/>
    <w:multiLevelType w:val="hybridMultilevel"/>
    <w:tmpl w:val="031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214A"/>
    <w:multiLevelType w:val="multilevel"/>
    <w:tmpl w:val="9818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D2212"/>
    <w:multiLevelType w:val="multilevel"/>
    <w:tmpl w:val="A04CF0F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18150021"/>
    <w:multiLevelType w:val="hybridMultilevel"/>
    <w:tmpl w:val="5EBE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90CC8"/>
    <w:multiLevelType w:val="hybridMultilevel"/>
    <w:tmpl w:val="876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B02F3"/>
    <w:multiLevelType w:val="multilevel"/>
    <w:tmpl w:val="9CE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462C4A"/>
    <w:multiLevelType w:val="multilevel"/>
    <w:tmpl w:val="874ABC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F1D09EE"/>
    <w:multiLevelType w:val="hybridMultilevel"/>
    <w:tmpl w:val="412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3B77907"/>
    <w:multiLevelType w:val="hybridMultilevel"/>
    <w:tmpl w:val="AD5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24F7A"/>
    <w:multiLevelType w:val="hybridMultilevel"/>
    <w:tmpl w:val="816C899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1BF35B9"/>
    <w:multiLevelType w:val="hybridMultilevel"/>
    <w:tmpl w:val="08A87C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884834"/>
    <w:multiLevelType w:val="multilevel"/>
    <w:tmpl w:val="471C5C4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365C57"/>
    <w:multiLevelType w:val="hybridMultilevel"/>
    <w:tmpl w:val="B008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F5269"/>
    <w:multiLevelType w:val="hybridMultilevel"/>
    <w:tmpl w:val="EF9C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13408"/>
    <w:multiLevelType w:val="multilevel"/>
    <w:tmpl w:val="C42451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135934">
    <w:abstractNumId w:val="13"/>
  </w:num>
  <w:num w:numId="2" w16cid:durableId="1749375653">
    <w:abstractNumId w:val="12"/>
  </w:num>
  <w:num w:numId="3" w16cid:durableId="1116560007">
    <w:abstractNumId w:val="2"/>
  </w:num>
  <w:num w:numId="4" w16cid:durableId="928076399">
    <w:abstractNumId w:val="15"/>
  </w:num>
  <w:num w:numId="5" w16cid:durableId="393744723">
    <w:abstractNumId w:val="0"/>
  </w:num>
  <w:num w:numId="6" w16cid:durableId="1428186695">
    <w:abstractNumId w:val="16"/>
  </w:num>
  <w:num w:numId="7" w16cid:durableId="1496649718">
    <w:abstractNumId w:val="1"/>
  </w:num>
  <w:num w:numId="8" w16cid:durableId="1416433588">
    <w:abstractNumId w:val="7"/>
  </w:num>
  <w:num w:numId="9" w16cid:durableId="2147355429">
    <w:abstractNumId w:val="9"/>
  </w:num>
  <w:num w:numId="10" w16cid:durableId="721755022">
    <w:abstractNumId w:val="10"/>
  </w:num>
  <w:num w:numId="11" w16cid:durableId="1184788903">
    <w:abstractNumId w:val="11"/>
  </w:num>
  <w:num w:numId="12" w16cid:durableId="377123354">
    <w:abstractNumId w:val="6"/>
  </w:num>
  <w:num w:numId="13" w16cid:durableId="556673236">
    <w:abstractNumId w:val="4"/>
  </w:num>
  <w:num w:numId="14" w16cid:durableId="31466565">
    <w:abstractNumId w:val="3"/>
  </w:num>
  <w:num w:numId="15" w16cid:durableId="999192823">
    <w:abstractNumId w:val="8"/>
  </w:num>
  <w:num w:numId="16" w16cid:durableId="1875538106">
    <w:abstractNumId w:val="14"/>
  </w:num>
  <w:num w:numId="17" w16cid:durableId="1283148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AB"/>
    <w:rsid w:val="00020B28"/>
    <w:rsid w:val="000908FE"/>
    <w:rsid w:val="000A4483"/>
    <w:rsid w:val="000C0807"/>
    <w:rsid w:val="0010647F"/>
    <w:rsid w:val="00107FAD"/>
    <w:rsid w:val="0016459F"/>
    <w:rsid w:val="00193A16"/>
    <w:rsid w:val="001F21D4"/>
    <w:rsid w:val="00235ADC"/>
    <w:rsid w:val="00293897"/>
    <w:rsid w:val="002D74C2"/>
    <w:rsid w:val="002F10BF"/>
    <w:rsid w:val="003061D7"/>
    <w:rsid w:val="00370A9E"/>
    <w:rsid w:val="00395825"/>
    <w:rsid w:val="003C12AB"/>
    <w:rsid w:val="00473C04"/>
    <w:rsid w:val="00487516"/>
    <w:rsid w:val="004D3880"/>
    <w:rsid w:val="00507AA9"/>
    <w:rsid w:val="0062039F"/>
    <w:rsid w:val="006703BA"/>
    <w:rsid w:val="006A65D0"/>
    <w:rsid w:val="00703F0D"/>
    <w:rsid w:val="00754A19"/>
    <w:rsid w:val="00757302"/>
    <w:rsid w:val="007B62EF"/>
    <w:rsid w:val="007D72D2"/>
    <w:rsid w:val="00813E6B"/>
    <w:rsid w:val="008720D0"/>
    <w:rsid w:val="008D5F02"/>
    <w:rsid w:val="00922CFA"/>
    <w:rsid w:val="00930324"/>
    <w:rsid w:val="009919D2"/>
    <w:rsid w:val="00A30128"/>
    <w:rsid w:val="00A9655A"/>
    <w:rsid w:val="00B402F5"/>
    <w:rsid w:val="00B87256"/>
    <w:rsid w:val="00BA7DBA"/>
    <w:rsid w:val="00BB2F83"/>
    <w:rsid w:val="00C10A68"/>
    <w:rsid w:val="00CB156B"/>
    <w:rsid w:val="00D06085"/>
    <w:rsid w:val="00D2514B"/>
    <w:rsid w:val="00DC5DB9"/>
    <w:rsid w:val="00E265CB"/>
    <w:rsid w:val="00EA4967"/>
    <w:rsid w:val="00FC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E064"/>
  <w15:chartTrackingRefBased/>
  <w15:docId w15:val="{C6BA7E84-0C89-C145-A0AE-FE4E43D2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5A"/>
    <w:rPr>
      <w:rFonts w:ascii="Times New Roman" w:eastAsia="Times New Roman" w:hAnsi="Times New Roman" w:cs="Times New Roman"/>
      <w:kern w:val="0"/>
      <w14:ligatures w14:val="none"/>
    </w:rPr>
  </w:style>
  <w:style w:type="paragraph" w:styleId="Heading2">
    <w:name w:val="heading 2"/>
    <w:basedOn w:val="Normal"/>
    <w:link w:val="Heading2Char"/>
    <w:uiPriority w:val="9"/>
    <w:qFormat/>
    <w:rsid w:val="00107FA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2AB"/>
    <w:pPr>
      <w:ind w:left="720"/>
      <w:contextualSpacing/>
    </w:pPr>
  </w:style>
  <w:style w:type="paragraph" w:styleId="Footer">
    <w:name w:val="footer"/>
    <w:basedOn w:val="Normal"/>
    <w:link w:val="FooterChar"/>
    <w:uiPriority w:val="99"/>
    <w:unhideWhenUsed/>
    <w:rsid w:val="003C12AB"/>
    <w:pPr>
      <w:tabs>
        <w:tab w:val="center" w:pos="4680"/>
        <w:tab w:val="right" w:pos="9360"/>
      </w:tabs>
    </w:pPr>
  </w:style>
  <w:style w:type="character" w:customStyle="1" w:styleId="FooterChar">
    <w:name w:val="Footer Char"/>
    <w:basedOn w:val="DefaultParagraphFont"/>
    <w:link w:val="Footer"/>
    <w:uiPriority w:val="99"/>
    <w:rsid w:val="003C12AB"/>
    <w:rPr>
      <w:rFonts w:ascii="Calibri" w:eastAsia="Calibri" w:hAnsi="Calibri" w:cs="Calibri"/>
      <w:kern w:val="0"/>
      <w14:ligatures w14:val="none"/>
    </w:rPr>
  </w:style>
  <w:style w:type="paragraph" w:customStyle="1" w:styleId="xxmsolistparagraph">
    <w:name w:val="x_x_msolistparagraph"/>
    <w:basedOn w:val="Normal"/>
    <w:rsid w:val="003C12AB"/>
    <w:pPr>
      <w:spacing w:before="100" w:beforeAutospacing="1" w:after="100" w:afterAutospacing="1"/>
    </w:pPr>
  </w:style>
  <w:style w:type="character" w:customStyle="1" w:styleId="contentpasted0">
    <w:name w:val="contentpasted0"/>
    <w:basedOn w:val="DefaultParagraphFont"/>
    <w:rsid w:val="003C12AB"/>
  </w:style>
  <w:style w:type="character" w:customStyle="1" w:styleId="apple-converted-space">
    <w:name w:val="apple-converted-space"/>
    <w:basedOn w:val="DefaultParagraphFont"/>
    <w:rsid w:val="00CB156B"/>
  </w:style>
  <w:style w:type="character" w:customStyle="1" w:styleId="Heading2Char">
    <w:name w:val="Heading 2 Char"/>
    <w:basedOn w:val="DefaultParagraphFont"/>
    <w:link w:val="Heading2"/>
    <w:uiPriority w:val="9"/>
    <w:rsid w:val="00107FAD"/>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E26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479638">
      <w:bodyDiv w:val="1"/>
      <w:marLeft w:val="0"/>
      <w:marRight w:val="0"/>
      <w:marTop w:val="0"/>
      <w:marBottom w:val="0"/>
      <w:divBdr>
        <w:top w:val="none" w:sz="0" w:space="0" w:color="auto"/>
        <w:left w:val="none" w:sz="0" w:space="0" w:color="auto"/>
        <w:bottom w:val="none" w:sz="0" w:space="0" w:color="auto"/>
        <w:right w:val="none" w:sz="0" w:space="0" w:color="auto"/>
      </w:divBdr>
    </w:div>
    <w:div w:id="1307592581">
      <w:bodyDiv w:val="1"/>
      <w:marLeft w:val="0"/>
      <w:marRight w:val="0"/>
      <w:marTop w:val="0"/>
      <w:marBottom w:val="0"/>
      <w:divBdr>
        <w:top w:val="none" w:sz="0" w:space="0" w:color="auto"/>
        <w:left w:val="none" w:sz="0" w:space="0" w:color="auto"/>
        <w:bottom w:val="none" w:sz="0" w:space="0" w:color="auto"/>
        <w:right w:val="none" w:sz="0" w:space="0" w:color="auto"/>
      </w:divBdr>
    </w:div>
    <w:div w:id="1516652069">
      <w:bodyDiv w:val="1"/>
      <w:marLeft w:val="0"/>
      <w:marRight w:val="0"/>
      <w:marTop w:val="0"/>
      <w:marBottom w:val="0"/>
      <w:divBdr>
        <w:top w:val="none" w:sz="0" w:space="0" w:color="auto"/>
        <w:left w:val="none" w:sz="0" w:space="0" w:color="auto"/>
        <w:bottom w:val="none" w:sz="0" w:space="0" w:color="auto"/>
        <w:right w:val="none" w:sz="0" w:space="0" w:color="auto"/>
      </w:divBdr>
    </w:div>
    <w:div w:id="1805542168">
      <w:bodyDiv w:val="1"/>
      <w:marLeft w:val="0"/>
      <w:marRight w:val="0"/>
      <w:marTop w:val="0"/>
      <w:marBottom w:val="0"/>
      <w:divBdr>
        <w:top w:val="none" w:sz="0" w:space="0" w:color="auto"/>
        <w:left w:val="none" w:sz="0" w:space="0" w:color="auto"/>
        <w:bottom w:val="none" w:sz="0" w:space="0" w:color="auto"/>
        <w:right w:val="none" w:sz="0" w:space="0" w:color="auto"/>
      </w:divBdr>
    </w:div>
    <w:div w:id="18777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Joanne</dc:creator>
  <cp:keywords/>
  <dc:description/>
  <cp:lastModifiedBy>Rutherford, Leigh</cp:lastModifiedBy>
  <cp:revision>2</cp:revision>
  <cp:lastPrinted>2024-01-16T17:51:00Z</cp:lastPrinted>
  <dcterms:created xsi:type="dcterms:W3CDTF">2024-06-28T15:55:00Z</dcterms:created>
  <dcterms:modified xsi:type="dcterms:W3CDTF">2024-06-28T15:55:00Z</dcterms:modified>
</cp:coreProperties>
</file>