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64FF787" w:rsidR="00714ABE" w:rsidRPr="009B78D0" w:rsidRDefault="005F1B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MINUTES</w:t>
      </w:r>
    </w:p>
    <w:p w14:paraId="00000002" w14:textId="77777777" w:rsidR="00714ABE" w:rsidRPr="009B78D0" w:rsidRDefault="00B4438C">
      <w:pPr>
        <w:jc w:val="center"/>
        <w:rPr>
          <w:sz w:val="22"/>
          <w:szCs w:val="22"/>
        </w:rPr>
      </w:pPr>
      <w:r w:rsidRPr="009B78D0">
        <w:rPr>
          <w:sz w:val="22"/>
          <w:szCs w:val="22"/>
        </w:rPr>
        <w:t>Regular Meeting of the CU Denver Downtown Campus Faculty Assembly’s</w:t>
      </w:r>
    </w:p>
    <w:p w14:paraId="00000003" w14:textId="77777777" w:rsidR="00714ABE" w:rsidRPr="009B78D0" w:rsidRDefault="00B4438C">
      <w:pPr>
        <w:jc w:val="center"/>
        <w:rPr>
          <w:sz w:val="22"/>
          <w:szCs w:val="22"/>
        </w:rPr>
      </w:pPr>
      <w:r w:rsidRPr="009B78D0">
        <w:rPr>
          <w:sz w:val="22"/>
          <w:szCs w:val="22"/>
        </w:rPr>
        <w:t>Budget Priorities Committee</w:t>
      </w:r>
    </w:p>
    <w:p w14:paraId="00000004" w14:textId="5077697A" w:rsidR="00714ABE" w:rsidRPr="009B78D0" w:rsidRDefault="00F525F3">
      <w:pPr>
        <w:jc w:val="center"/>
        <w:rPr>
          <w:sz w:val="22"/>
          <w:szCs w:val="22"/>
        </w:rPr>
      </w:pPr>
      <w:r w:rsidRPr="009B78D0">
        <w:rPr>
          <w:sz w:val="22"/>
          <w:szCs w:val="22"/>
        </w:rPr>
        <w:t>September 19, 2023</w:t>
      </w:r>
    </w:p>
    <w:p w14:paraId="630F570B" w14:textId="77777777" w:rsidR="00F525F3" w:rsidRPr="009B78D0" w:rsidRDefault="00F525F3">
      <w:pPr>
        <w:jc w:val="center"/>
        <w:rPr>
          <w:sz w:val="22"/>
          <w:szCs w:val="22"/>
        </w:rPr>
      </w:pPr>
      <w:r w:rsidRPr="009B78D0">
        <w:rPr>
          <w:sz w:val="22"/>
          <w:szCs w:val="22"/>
        </w:rPr>
        <w:t>Chancellor’s Conference Room</w:t>
      </w:r>
    </w:p>
    <w:p w14:paraId="00000006" w14:textId="3B7B0A19" w:rsidR="00714ABE" w:rsidRPr="009B78D0" w:rsidRDefault="00EC1429">
      <w:pPr>
        <w:jc w:val="center"/>
        <w:rPr>
          <w:sz w:val="22"/>
          <w:szCs w:val="22"/>
        </w:rPr>
      </w:pPr>
      <w:r w:rsidRPr="009B78D0">
        <w:rPr>
          <w:sz w:val="22"/>
          <w:szCs w:val="22"/>
        </w:rPr>
        <w:t>1</w:t>
      </w:r>
      <w:r w:rsidR="00F525F3" w:rsidRPr="009B78D0">
        <w:rPr>
          <w:sz w:val="22"/>
          <w:szCs w:val="22"/>
        </w:rPr>
        <w:t>2</w:t>
      </w:r>
      <w:r w:rsidRPr="009B78D0">
        <w:rPr>
          <w:sz w:val="22"/>
          <w:szCs w:val="22"/>
        </w:rPr>
        <w:t xml:space="preserve">:00 </w:t>
      </w:r>
      <w:r w:rsidR="00F525F3" w:rsidRPr="009B78D0">
        <w:rPr>
          <w:sz w:val="22"/>
          <w:szCs w:val="22"/>
        </w:rPr>
        <w:t>p</w:t>
      </w:r>
      <w:r w:rsidRPr="009B78D0">
        <w:rPr>
          <w:sz w:val="22"/>
          <w:szCs w:val="22"/>
        </w:rPr>
        <w:t xml:space="preserve">m - </w:t>
      </w:r>
      <w:r w:rsidR="00B4438C" w:rsidRPr="009B78D0">
        <w:rPr>
          <w:sz w:val="22"/>
          <w:szCs w:val="22"/>
        </w:rPr>
        <w:t>1:30 pm</w:t>
      </w:r>
    </w:p>
    <w:p w14:paraId="00000007" w14:textId="77777777" w:rsidR="00714ABE" w:rsidRPr="009B78D0" w:rsidRDefault="00714ABE" w:rsidP="00914984">
      <w:pPr>
        <w:rPr>
          <w:sz w:val="22"/>
          <w:szCs w:val="22"/>
        </w:rPr>
      </w:pPr>
    </w:p>
    <w:p w14:paraId="41988FB2" w14:textId="0520AE65" w:rsidR="00914984" w:rsidRPr="009B78D0" w:rsidRDefault="0030678E" w:rsidP="00914984">
      <w:pPr>
        <w:rPr>
          <w:sz w:val="22"/>
          <w:szCs w:val="22"/>
        </w:rPr>
      </w:pPr>
      <w:r>
        <w:rPr>
          <w:sz w:val="22"/>
          <w:szCs w:val="22"/>
        </w:rPr>
        <w:t xml:space="preserve">BPC </w:t>
      </w:r>
      <w:r w:rsidR="00914984" w:rsidRPr="009B78D0">
        <w:rPr>
          <w:sz w:val="22"/>
          <w:szCs w:val="22"/>
        </w:rPr>
        <w:t xml:space="preserve">Attendees: Joanne </w:t>
      </w:r>
      <w:r w:rsidR="00C70068">
        <w:rPr>
          <w:sz w:val="22"/>
          <w:szCs w:val="22"/>
        </w:rPr>
        <w:t>Addison</w:t>
      </w:r>
      <w:r w:rsidR="00914984" w:rsidRPr="009B78D0">
        <w:rPr>
          <w:sz w:val="22"/>
          <w:szCs w:val="22"/>
        </w:rPr>
        <w:t>, Katherine Gunny, Kelly McCusker, Dan Hodges, Jody Beck, Todd Ely, Alan Davis, David Tracer</w:t>
      </w:r>
    </w:p>
    <w:p w14:paraId="09BD9EF5" w14:textId="77777777" w:rsidR="00914984" w:rsidRPr="009B78D0" w:rsidRDefault="00914984" w:rsidP="00914984">
      <w:pPr>
        <w:rPr>
          <w:sz w:val="22"/>
          <w:szCs w:val="22"/>
        </w:rPr>
      </w:pPr>
    </w:p>
    <w:p w14:paraId="55E5E0E8" w14:textId="6D012F7D" w:rsidR="00914984" w:rsidRPr="009B78D0" w:rsidRDefault="00914984" w:rsidP="00914984">
      <w:pPr>
        <w:rPr>
          <w:sz w:val="22"/>
          <w:szCs w:val="22"/>
        </w:rPr>
      </w:pPr>
      <w:r w:rsidRPr="009B78D0">
        <w:rPr>
          <w:sz w:val="22"/>
          <w:szCs w:val="22"/>
        </w:rPr>
        <w:t>Guests: Jessica Godo (Business Operations Program Manager, Student Affairs</w:t>
      </w:r>
      <w:r w:rsidR="0030678E">
        <w:rPr>
          <w:sz w:val="22"/>
          <w:szCs w:val="22"/>
        </w:rPr>
        <w:t>, Staff Council Representative</w:t>
      </w:r>
      <w:r w:rsidRPr="009B78D0">
        <w:rPr>
          <w:sz w:val="22"/>
          <w:szCs w:val="22"/>
        </w:rPr>
        <w:t>), Jen St. Peter (</w:t>
      </w:r>
      <w:r w:rsidR="00105778" w:rsidRPr="009B78D0">
        <w:rPr>
          <w:sz w:val="22"/>
          <w:szCs w:val="22"/>
        </w:rPr>
        <w:t>Associate Vice Chancellor for Budget</w:t>
      </w:r>
      <w:r w:rsidRPr="009B78D0">
        <w:rPr>
          <w:sz w:val="22"/>
          <w:szCs w:val="22"/>
        </w:rPr>
        <w:t>), Ann Sherman</w:t>
      </w:r>
      <w:r w:rsidR="00105778" w:rsidRPr="009B78D0">
        <w:rPr>
          <w:sz w:val="22"/>
          <w:szCs w:val="22"/>
        </w:rPr>
        <w:t xml:space="preserve"> (Executive Vice Chancellor for Finance and Administration)</w:t>
      </w:r>
      <w:r w:rsidRPr="009B78D0">
        <w:rPr>
          <w:sz w:val="22"/>
          <w:szCs w:val="22"/>
        </w:rPr>
        <w:t>, Katie Linder (AVC Academic Strategy), Monique Snowden (SVC of Student Success)</w:t>
      </w:r>
    </w:p>
    <w:p w14:paraId="6EF8404B" w14:textId="77777777" w:rsidR="00914984" w:rsidRPr="009B78D0" w:rsidRDefault="00914984" w:rsidP="00914984">
      <w:pPr>
        <w:rPr>
          <w:sz w:val="22"/>
          <w:szCs w:val="22"/>
        </w:rPr>
      </w:pPr>
    </w:p>
    <w:p w14:paraId="42689654" w14:textId="77777777" w:rsidR="00914984" w:rsidRPr="009B78D0" w:rsidRDefault="00914984" w:rsidP="00914984">
      <w:pPr>
        <w:rPr>
          <w:sz w:val="22"/>
          <w:szCs w:val="22"/>
        </w:rPr>
      </w:pPr>
    </w:p>
    <w:p w14:paraId="00000008" w14:textId="48A223CF" w:rsidR="00714ABE" w:rsidRPr="00A70BAD" w:rsidRDefault="00624809" w:rsidP="000129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A70BAD">
        <w:rPr>
          <w:b/>
          <w:bCs/>
          <w:color w:val="000000"/>
          <w:sz w:val="22"/>
          <w:szCs w:val="22"/>
        </w:rPr>
        <w:t>Welcome</w:t>
      </w:r>
      <w:r w:rsidR="00AB5AAA" w:rsidRPr="00A70BAD">
        <w:rPr>
          <w:b/>
          <w:bCs/>
          <w:color w:val="000000"/>
          <w:sz w:val="22"/>
          <w:szCs w:val="22"/>
        </w:rPr>
        <w:tab/>
      </w:r>
      <w:r w:rsidR="00AB5AAA" w:rsidRPr="00A70BAD">
        <w:rPr>
          <w:b/>
          <w:bCs/>
          <w:color w:val="000000"/>
          <w:sz w:val="22"/>
          <w:szCs w:val="22"/>
        </w:rPr>
        <w:tab/>
      </w:r>
      <w:r w:rsidRPr="00A70BAD">
        <w:rPr>
          <w:b/>
          <w:bCs/>
          <w:color w:val="000000"/>
          <w:sz w:val="22"/>
          <w:szCs w:val="22"/>
        </w:rPr>
        <w:tab/>
      </w:r>
      <w:r w:rsidRPr="00A70BAD">
        <w:rPr>
          <w:b/>
          <w:bCs/>
          <w:color w:val="000000"/>
          <w:sz w:val="22"/>
          <w:szCs w:val="22"/>
        </w:rPr>
        <w:tab/>
      </w:r>
      <w:r w:rsidRPr="00A70BAD">
        <w:rPr>
          <w:b/>
          <w:bCs/>
          <w:sz w:val="22"/>
          <w:szCs w:val="22"/>
        </w:rPr>
        <w:tab/>
      </w:r>
      <w:r w:rsidRPr="00A70BAD">
        <w:rPr>
          <w:b/>
          <w:bCs/>
          <w:sz w:val="22"/>
          <w:szCs w:val="22"/>
        </w:rPr>
        <w:tab/>
      </w:r>
      <w:r w:rsidRPr="00A70BAD">
        <w:rPr>
          <w:b/>
          <w:bCs/>
          <w:sz w:val="22"/>
          <w:szCs w:val="22"/>
        </w:rPr>
        <w:tab/>
      </w:r>
      <w:r w:rsidRPr="00A70BAD">
        <w:rPr>
          <w:b/>
          <w:bCs/>
          <w:sz w:val="22"/>
          <w:szCs w:val="22"/>
        </w:rPr>
        <w:tab/>
      </w:r>
      <w:r w:rsidR="009B121C" w:rsidRPr="00A70BAD">
        <w:rPr>
          <w:b/>
          <w:bCs/>
          <w:sz w:val="22"/>
          <w:szCs w:val="22"/>
        </w:rPr>
        <w:tab/>
      </w:r>
      <w:r w:rsidR="00B4438C" w:rsidRPr="00A70BAD">
        <w:rPr>
          <w:b/>
          <w:bCs/>
          <w:sz w:val="22"/>
          <w:szCs w:val="22"/>
        </w:rPr>
        <w:t>1</w:t>
      </w:r>
      <w:r w:rsidR="00F525F3" w:rsidRPr="00A70BAD">
        <w:rPr>
          <w:b/>
          <w:bCs/>
          <w:sz w:val="22"/>
          <w:szCs w:val="22"/>
        </w:rPr>
        <w:t>2</w:t>
      </w:r>
      <w:r w:rsidR="00B4438C" w:rsidRPr="00A70BAD">
        <w:rPr>
          <w:b/>
          <w:bCs/>
          <w:sz w:val="22"/>
          <w:szCs w:val="22"/>
        </w:rPr>
        <w:t>:</w:t>
      </w:r>
      <w:r w:rsidR="0013458F" w:rsidRPr="00A70BAD">
        <w:rPr>
          <w:b/>
          <w:bCs/>
          <w:sz w:val="22"/>
          <w:szCs w:val="22"/>
        </w:rPr>
        <w:t>0</w:t>
      </w:r>
      <w:r w:rsidR="00A131F7" w:rsidRPr="00A70BAD">
        <w:rPr>
          <w:b/>
          <w:bCs/>
          <w:sz w:val="22"/>
          <w:szCs w:val="22"/>
        </w:rPr>
        <w:t>0</w:t>
      </w:r>
      <w:r w:rsidR="00B4438C" w:rsidRPr="00A70BAD">
        <w:rPr>
          <w:b/>
          <w:bCs/>
          <w:sz w:val="22"/>
          <w:szCs w:val="22"/>
        </w:rPr>
        <w:t xml:space="preserve"> – 1</w:t>
      </w:r>
      <w:r w:rsidR="00F525F3" w:rsidRPr="00A70BAD">
        <w:rPr>
          <w:b/>
          <w:bCs/>
          <w:sz w:val="22"/>
          <w:szCs w:val="22"/>
        </w:rPr>
        <w:t>2</w:t>
      </w:r>
      <w:r w:rsidR="00B4438C" w:rsidRPr="00A70BAD">
        <w:rPr>
          <w:b/>
          <w:bCs/>
          <w:sz w:val="22"/>
          <w:szCs w:val="22"/>
        </w:rPr>
        <w:t>:</w:t>
      </w:r>
      <w:r w:rsidR="00F525F3" w:rsidRPr="00A70BAD">
        <w:rPr>
          <w:b/>
          <w:bCs/>
          <w:sz w:val="22"/>
          <w:szCs w:val="22"/>
        </w:rPr>
        <w:t>10</w:t>
      </w:r>
    </w:p>
    <w:p w14:paraId="64F3E71F" w14:textId="2E73718A" w:rsidR="00F525F3" w:rsidRPr="000129FA" w:rsidRDefault="00F525F3" w:rsidP="000129FA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0129FA">
        <w:rPr>
          <w:sz w:val="22"/>
          <w:szCs w:val="22"/>
        </w:rPr>
        <w:t>Introductions</w:t>
      </w:r>
    </w:p>
    <w:p w14:paraId="0759DDC8" w14:textId="353205AA" w:rsidR="00AB5AAA" w:rsidRDefault="00AB5AAA" w:rsidP="000129F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30987F98" w14:textId="77777777" w:rsidR="0030678E" w:rsidRPr="009B78D0" w:rsidRDefault="0030678E" w:rsidP="000129F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ADC4151" w14:textId="69CAED2F" w:rsidR="00AB5AAA" w:rsidRPr="00442A1A" w:rsidRDefault="00F525F3" w:rsidP="000129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442A1A">
        <w:rPr>
          <w:b/>
          <w:bCs/>
          <w:sz w:val="22"/>
          <w:szCs w:val="22"/>
        </w:rPr>
        <w:t>Conversation with Ann Sherman, Jen St Peter, Monique Snowden, &amp; Katie Linder</w:t>
      </w:r>
      <w:r w:rsidR="00442A1A" w:rsidRPr="00442A1A">
        <w:rPr>
          <w:b/>
          <w:bCs/>
          <w:color w:val="000000"/>
          <w:sz w:val="22"/>
          <w:szCs w:val="22"/>
        </w:rPr>
        <w:t xml:space="preserve"> </w:t>
      </w:r>
      <w:r w:rsidR="00AB5AAA" w:rsidRPr="00442A1A">
        <w:rPr>
          <w:b/>
          <w:bCs/>
          <w:sz w:val="22"/>
          <w:szCs w:val="22"/>
        </w:rPr>
        <w:t>1</w:t>
      </w:r>
      <w:r w:rsidRPr="00442A1A">
        <w:rPr>
          <w:b/>
          <w:bCs/>
          <w:sz w:val="22"/>
          <w:szCs w:val="22"/>
        </w:rPr>
        <w:t>2</w:t>
      </w:r>
      <w:r w:rsidR="00AB5AAA" w:rsidRPr="00442A1A">
        <w:rPr>
          <w:b/>
          <w:bCs/>
          <w:sz w:val="22"/>
          <w:szCs w:val="22"/>
        </w:rPr>
        <w:t>:</w:t>
      </w:r>
      <w:r w:rsidRPr="00442A1A">
        <w:rPr>
          <w:b/>
          <w:bCs/>
          <w:sz w:val="22"/>
          <w:szCs w:val="22"/>
        </w:rPr>
        <w:t>10</w:t>
      </w:r>
      <w:r w:rsidR="00AB5AAA" w:rsidRPr="00442A1A">
        <w:rPr>
          <w:b/>
          <w:bCs/>
          <w:sz w:val="22"/>
          <w:szCs w:val="22"/>
        </w:rPr>
        <w:t xml:space="preserve"> – 1:</w:t>
      </w:r>
      <w:r w:rsidR="00442A1A" w:rsidRPr="00442A1A">
        <w:rPr>
          <w:b/>
          <w:bCs/>
          <w:sz w:val="22"/>
          <w:szCs w:val="22"/>
        </w:rPr>
        <w:t>15</w:t>
      </w:r>
    </w:p>
    <w:p w14:paraId="5626EB9B" w14:textId="468F0D00" w:rsidR="007764CD" w:rsidRPr="009B78D0" w:rsidRDefault="00105778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Total budget is $383.7M (79% comes from tuition, direct sate funding, and indirect cost recovery; 64% is unrestricted fund</w:t>
      </w:r>
      <w:r w:rsidR="00B009D3">
        <w:rPr>
          <w:rStyle w:val="contentpasted0"/>
          <w:rFonts w:ascii="Calibri" w:hAnsi="Calibri" w:cs="Calibri"/>
          <w:color w:val="242424"/>
          <w:sz w:val="22"/>
          <w:szCs w:val="22"/>
        </w:rPr>
        <w:t>; 14.1% state support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)</w:t>
      </w:r>
    </w:p>
    <w:p w14:paraId="0BEF7469" w14:textId="25B33789" w:rsidR="00105778" w:rsidRPr="009B78D0" w:rsidRDefault="00105778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Unrestricted fund go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es</w:t>
      </w: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to campus budget model, 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a</w:t>
      </w: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uxiliary fund direct to unit, restricted fund direct to </w:t>
      </w:r>
      <w:proofErr w:type="gramStart"/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activity</w:t>
      </w:r>
      <w:proofErr w:type="gramEnd"/>
    </w:p>
    <w:p w14:paraId="5D4F4840" w14:textId="3BCD4BE3" w:rsidR="00105778" w:rsidRPr="009B78D0" w:rsidRDefault="00105778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70% of unrestricted funds go to salaries, 7% student financial </w:t>
      </w:r>
      <w:proofErr w:type="gramStart"/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aid</w:t>
      </w:r>
      <w:proofErr w:type="gramEnd"/>
    </w:p>
    <w:p w14:paraId="0A6101F7" w14:textId="77777777" w:rsidR="006A16E0" w:rsidRDefault="00105778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FY 23-24</w:t>
      </w:r>
    </w:p>
    <w:p w14:paraId="2DD4F3BD" w14:textId="4F0D15FA" w:rsidR="00105778" w:rsidRPr="009B78D0" w:rsidRDefault="006A16E0" w:rsidP="006A16E0">
      <w:pPr>
        <w:pStyle w:val="xxmsolistparagraph"/>
        <w:numPr>
          <w:ilvl w:val="1"/>
          <w:numId w:val="19"/>
        </w:numPr>
        <w:spacing w:before="0" w:beforeAutospacing="0" w:after="0" w:afterAutospacing="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B</w:t>
      </w:r>
      <w:r w:rsidR="00105778"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udgeted: 1% increase in tuition, 4% increase in state funding, 5.6% increase in </w:t>
      </w: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health, life, dental (HLD) </w:t>
      </w:r>
      <w:r w:rsidR="00105778"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rates</w:t>
      </w:r>
    </w:p>
    <w:p w14:paraId="697845EA" w14:textId="0EC04E7E" w:rsidR="00105778" w:rsidRPr="009B78D0" w:rsidRDefault="006A16E0" w:rsidP="006A16E0">
      <w:pPr>
        <w:pStyle w:val="xxmsolistparagraph"/>
        <w:numPr>
          <w:ilvl w:val="1"/>
          <w:numId w:val="19"/>
        </w:numPr>
        <w:spacing w:before="0" w:beforeAutospacing="0" w:after="0" w:afterAutospacing="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Received:</w:t>
      </w:r>
      <w:r w:rsidR="00105778"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5% increase in tuition rates, 12% increase in state funding, 3.8% increase in HLD rates</w:t>
      </w:r>
    </w:p>
    <w:p w14:paraId="2969F73F" w14:textId="20198B89" w:rsidR="00105778" w:rsidRPr="009B78D0" w:rsidRDefault="00105778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Covered gap of $12M in budget gaps, VERY unlikely will happen </w:t>
      </w:r>
      <w:proofErr w:type="gramStart"/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again</w:t>
      </w:r>
      <w:proofErr w:type="gramEnd"/>
    </w:p>
    <w:p w14:paraId="58FECB83" w14:textId="2DC779BF" w:rsidR="00105778" w:rsidRPr="009B78D0" w:rsidRDefault="00105778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Fall 2023 census is 3.7% below Fall 2022 (13,968)</w:t>
      </w:r>
      <w:r w:rsidR="009B78D0"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; 2</w:t>
      </w:r>
      <w:r w:rsidR="009B78D0" w:rsidRPr="009B78D0">
        <w:rPr>
          <w:rStyle w:val="contentpasted0"/>
          <w:rFonts w:ascii="Calibri" w:hAnsi="Calibri" w:cs="Calibri"/>
          <w:color w:val="242424"/>
          <w:sz w:val="22"/>
          <w:szCs w:val="22"/>
          <w:vertAlign w:val="superscript"/>
        </w:rPr>
        <w:t>nd</w:t>
      </w:r>
      <w:r w:rsidR="009B78D0"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year in a row that we haven’t met budgeted enrollment</w:t>
      </w:r>
      <w:r w:rsidR="00C73D7F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; 1.1% below budgeted enrollment; credit hours </w:t>
      </w:r>
      <w:proofErr w:type="gramStart"/>
      <w:r w:rsidR="00C73D7F">
        <w:rPr>
          <w:rStyle w:val="contentpasted0"/>
          <w:rFonts w:ascii="Calibri" w:hAnsi="Calibri" w:cs="Calibri"/>
          <w:color w:val="242424"/>
          <w:sz w:val="22"/>
          <w:szCs w:val="22"/>
        </w:rPr>
        <w:t>was</w:t>
      </w:r>
      <w:proofErr w:type="gramEnd"/>
      <w:r w:rsidR="00C73D7F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better, did not drop as much as headcount</w:t>
      </w:r>
    </w:p>
    <w:p w14:paraId="209557F0" w14:textId="1F71160B" w:rsidR="009B78D0" w:rsidRDefault="009B78D0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Q: How many students do we need to keep spring numbers up? 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Need to take</w:t>
      </w: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into consideration expected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fall</w:t>
      </w: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graduations. Each year we’re dropping 500 students, so that’s the start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ing </w:t>
      </w: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point.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Doing a little better this year retaining new students (70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%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vs. 72%). Minimum of 125 new students, hoping for 175. Out-of-state students don’t retain at the same level as in-state students.</w:t>
      </w:r>
    </w:p>
    <w:p w14:paraId="1C774B1C" w14:textId="50677059" w:rsidR="00C73D7F" w:rsidRDefault="00C73D7F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Due to 3.1%M below budget, planning to balance the FY 23-24 enrollment shortfall by pausing the planned 2% equity and retention pool, looking at one-time funds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689876E9" w14:textId="1BED9C76" w:rsidR="00574D5E" w:rsidRDefault="00574D5E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Q: Where would this money come from and how would this help people who would have received a 2% equity? Various pools of money, 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one-time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stipends, 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considering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merit pool and if can take a little for equity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21BB5A3B" w14:textId="0FAECDC4" w:rsidR="00C73D7F" w:rsidRDefault="00C73D7F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3% merit pool still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exists</w:t>
      </w:r>
      <w:proofErr w:type="gramEnd"/>
    </w:p>
    <w:p w14:paraId="5C781157" w14:textId="0840A6AC" w:rsidR="00C73D7F" w:rsidRDefault="00C73D7F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Phase 1 cuts happened, phase 2 cuts</w:t>
      </w:r>
      <w:r w:rsidR="005D3219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are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still under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discussion</w:t>
      </w:r>
      <w:proofErr w:type="gramEnd"/>
    </w:p>
    <w:p w14:paraId="4485DF96" w14:textId="39284C93" w:rsidR="005D3219" w:rsidRDefault="005D3219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FY24-25: Short $4.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1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M right now</w:t>
      </w:r>
    </w:p>
    <w:p w14:paraId="3E664F0C" w14:textId="6F0821AF" w:rsidR="005D3219" w:rsidRDefault="005D3219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lastRenderedPageBreak/>
        <w:t>Recommending a $5M cut for FY 24-25 (2.6%</w:t>
      </w:r>
      <w:r w:rsidR="00CD5D22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for all, reduced from 4%)</w:t>
      </w:r>
    </w:p>
    <w:p w14:paraId="16D60B18" w14:textId="0EA819B7" w:rsidR="00CD5D22" w:rsidRDefault="00CD5D22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Should cover our current enrollment dip and enable us to withstand possible enrollment drops in the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future</w:t>
      </w:r>
      <w:proofErr w:type="gramEnd"/>
    </w:p>
    <w:p w14:paraId="256C1AB6" w14:textId="41A47A0C" w:rsidR="005D3219" w:rsidRDefault="005D3219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When we increase tuition rates, we increase our financial aid the same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amount</w:t>
      </w:r>
      <w:proofErr w:type="gramEnd"/>
    </w:p>
    <w:p w14:paraId="4C251137" w14:textId="1A4B70A1" w:rsidR="005D3219" w:rsidRDefault="006A16E0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In </w:t>
      </w:r>
      <w:r w:rsidR="005D3219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2017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there was a </w:t>
      </w:r>
      <w:r w:rsidR="005D3219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President’s initiative </w:t>
      </w:r>
      <w:proofErr w:type="gramStart"/>
      <w:r w:rsidR="005D3219">
        <w:rPr>
          <w:rStyle w:val="contentpasted0"/>
          <w:rFonts w:ascii="Calibri" w:hAnsi="Calibri" w:cs="Calibri"/>
          <w:color w:val="242424"/>
          <w:sz w:val="22"/>
          <w:szCs w:val="22"/>
        </w:rPr>
        <w:t>ask</w:t>
      </w:r>
      <w:proofErr w:type="gramEnd"/>
      <w:r w:rsidR="005D3219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for $5M per year for the next 10 years. Last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year </w:t>
      </w:r>
      <w:r w:rsidR="005D3219">
        <w:rPr>
          <w:rStyle w:val="contentpasted0"/>
          <w:rFonts w:ascii="Calibri" w:hAnsi="Calibri" w:cs="Calibri"/>
          <w:color w:val="242424"/>
          <w:sz w:val="22"/>
          <w:szCs w:val="22"/>
        </w:rPr>
        <w:t>will be FY26-27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512DC09E" w14:textId="1D387942" w:rsidR="005D3219" w:rsidRDefault="005D3219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Trying to be proactive vs. reactive in terms of budget cuts</w:t>
      </w:r>
    </w:p>
    <w:p w14:paraId="700ED04F" w14:textId="4EA92E48" w:rsidR="005D3219" w:rsidRDefault="005D3219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FASO – Financial Aid and Scholarships Office is very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understaffed</w:t>
      </w:r>
      <w:proofErr w:type="gramEnd"/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and students are frustrated</w:t>
      </w:r>
    </w:p>
    <w:p w14:paraId="4D88068B" w14:textId="3D2A3800" w:rsidR="00CD5D22" w:rsidRDefault="00CD5D22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3% merit pool: is held centrally, dept / college determines 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how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much the increase needs to be in a specific year, then central releases it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34224665" w14:textId="326B624B" w:rsidR="00CD5D22" w:rsidRDefault="00CD5D22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Communication coming out this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week</w:t>
      </w:r>
      <w:proofErr w:type="gramEnd"/>
    </w:p>
    <w:p w14:paraId="7F4988AA" w14:textId="2C82E1B9" w:rsidR="00CD5D22" w:rsidRDefault="00CD5D22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Enrollment</w:t>
      </w:r>
    </w:p>
    <w:p w14:paraId="6F6C9A51" w14:textId="4E866E0E" w:rsidR="00CD5D22" w:rsidRDefault="00442A1A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Merit </w:t>
      </w:r>
      <w:r w:rsidR="006A16E0">
        <w:rPr>
          <w:rStyle w:val="contentpasted0"/>
          <w:rFonts w:ascii="Calibri" w:hAnsi="Calibri" w:cs="Calibri"/>
          <w:color w:val="242424"/>
          <w:sz w:val="22"/>
          <w:szCs w:val="22"/>
        </w:rPr>
        <w:t>p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ool</w:t>
      </w:r>
    </w:p>
    <w:p w14:paraId="0641FA71" w14:textId="77A6D5AA" w:rsidR="00442A1A" w:rsidRDefault="00442A1A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Holding on the equity piece</w:t>
      </w:r>
    </w:p>
    <w:p w14:paraId="37DB500B" w14:textId="1C211223" w:rsidR="00442A1A" w:rsidRPr="006A16E0" w:rsidRDefault="00442A1A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Style w:val="contentpasted0"/>
          <w:rFonts w:ascii="Calibri" w:hAnsi="Calibri" w:cs="Calibri"/>
          <w:b/>
          <w:bCs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Phase 2 communication coming soon, website and FAQ will be updated </w:t>
      </w:r>
      <w:r w:rsidRPr="006A16E0">
        <w:rPr>
          <w:rStyle w:val="contentpasted0"/>
          <w:rFonts w:ascii="Calibri" w:hAnsi="Calibri" w:cs="Calibri"/>
          <w:b/>
          <w:bCs/>
          <w:color w:val="242424"/>
          <w:sz w:val="22"/>
          <w:szCs w:val="22"/>
        </w:rPr>
        <w:t>(confidential for now)</w:t>
      </w:r>
    </w:p>
    <w:p w14:paraId="0AA63FE1" w14:textId="00ADBBE5" w:rsidR="00442A1A" w:rsidRPr="009B78D0" w:rsidRDefault="00442A1A" w:rsidP="00442A1A">
      <w:pPr>
        <w:pStyle w:val="xxmsolistparagraph"/>
        <w:numPr>
          <w:ilvl w:val="2"/>
          <w:numId w:val="19"/>
        </w:numPr>
        <w:tabs>
          <w:tab w:val="clear" w:pos="2880"/>
          <w:tab w:val="num" w:pos="2520"/>
        </w:tabs>
        <w:spacing w:before="0" w:beforeAutospacing="0" w:after="0" w:afterAutospacing="0"/>
        <w:ind w:left="2520"/>
        <w:rPr>
          <w:rStyle w:val="contentpasted0"/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Situation</w:t>
      </w:r>
      <w:proofErr w:type="gramEnd"/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is better than we thought it would be, but we still have issues to work with.</w:t>
      </w:r>
    </w:p>
    <w:p w14:paraId="439C3732" w14:textId="05CC6F59" w:rsidR="00442A1A" w:rsidRDefault="00A70BAD" w:rsidP="00442A1A">
      <w:pPr>
        <w:pStyle w:val="xxmsolistparagraph"/>
        <w:spacing w:before="0" w:beforeAutospacing="0" w:after="0" w:afterAutospacing="0"/>
        <w:ind w:left="-360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Quick Comments</w:t>
      </w:r>
    </w:p>
    <w:p w14:paraId="0210D486" w14:textId="3EE022AE" w:rsidR="00F525F3" w:rsidRPr="00F80709" w:rsidRDefault="00F525F3" w:rsidP="00F80709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Improved communication with </w:t>
      </w:r>
      <w:proofErr w:type="gramStart"/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campus</w:t>
      </w:r>
      <w:proofErr w:type="gramEnd"/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co</w:t>
      </w:r>
      <w:r w:rsidRPr="00F80709">
        <w:rPr>
          <w:rStyle w:val="contentpasted0"/>
          <w:rFonts w:ascii="Calibri" w:hAnsi="Calibri" w:cs="Calibri"/>
          <w:color w:val="242424"/>
          <w:sz w:val="22"/>
          <w:szCs w:val="22"/>
        </w:rPr>
        <w:t>mmunity</w:t>
      </w:r>
      <w:r w:rsidR="00A70BAD"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is a goal.</w:t>
      </w:r>
    </w:p>
    <w:p w14:paraId="4222DBA4" w14:textId="379F50A4" w:rsidR="00F525F3" w:rsidRDefault="00F525F3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Discussion of the role BPC will play in the ongoing budget realignment process</w:t>
      </w:r>
      <w:r w:rsidR="00A70BAD"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457DA1FA" w14:textId="1734305E" w:rsidR="00442A1A" w:rsidRPr="009B78D0" w:rsidRDefault="00442A1A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Consulting role</w:t>
      </w:r>
    </w:p>
    <w:p w14:paraId="13386ED3" w14:textId="75E57ED6" w:rsidR="00F525F3" w:rsidRDefault="00F525F3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Role of BPC in program closures—details about the process and metrics to be used</w:t>
      </w:r>
      <w:r w:rsidR="00A70BAD"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11AC40E7" w14:textId="77777777" w:rsidR="00A70BAD" w:rsidRPr="009B78D0" w:rsidRDefault="00A70BAD" w:rsidP="00A70BAD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Consulting role</w:t>
      </w:r>
    </w:p>
    <w:p w14:paraId="48AB9770" w14:textId="003FE117" w:rsidR="00F525F3" w:rsidRDefault="00F525F3" w:rsidP="00442A1A">
      <w:pPr>
        <w:pStyle w:val="xxmsolistparagraph"/>
        <w:numPr>
          <w:ilvl w:val="0"/>
          <w:numId w:val="19"/>
        </w:numPr>
        <w:tabs>
          <w:tab w:val="clear" w:pos="1440"/>
          <w:tab w:val="num" w:pos="1080"/>
        </w:tabs>
        <w:spacing w:before="0" w:beforeAutospacing="0" w:after="0" w:afterAutospacing="0"/>
        <w:ind w:left="1080"/>
        <w:rPr>
          <w:rStyle w:val="contentpasted0"/>
          <w:rFonts w:ascii="Calibri" w:hAnsi="Calibri" w:cs="Calibri"/>
          <w:color w:val="242424"/>
          <w:sz w:val="22"/>
          <w:szCs w:val="22"/>
        </w:rPr>
      </w:pPr>
      <w:r w:rsidRPr="009B78D0">
        <w:rPr>
          <w:rStyle w:val="contentpasted0"/>
          <w:rFonts w:ascii="Calibri" w:hAnsi="Calibri" w:cs="Calibri"/>
          <w:color w:val="242424"/>
          <w:sz w:val="22"/>
          <w:szCs w:val="22"/>
        </w:rPr>
        <w:t>Budget implications for Provost’s new working committees—commitment to allow BPC to review any budget implications before implementation</w:t>
      </w:r>
      <w:r w:rsidR="00A70BAD">
        <w:rPr>
          <w:rStyle w:val="contentpasted0"/>
          <w:rFonts w:ascii="Calibri" w:hAnsi="Calibri" w:cs="Calibri"/>
          <w:color w:val="242424"/>
          <w:sz w:val="22"/>
          <w:szCs w:val="22"/>
        </w:rPr>
        <w:t>.</w:t>
      </w:r>
    </w:p>
    <w:p w14:paraId="7D140150" w14:textId="64937B8E" w:rsidR="00442A1A" w:rsidRPr="009B78D0" w:rsidRDefault="00442A1A" w:rsidP="00442A1A">
      <w:pPr>
        <w:pStyle w:val="xxmsolistparagraph"/>
        <w:numPr>
          <w:ilvl w:val="1"/>
          <w:numId w:val="19"/>
        </w:numPr>
        <w:tabs>
          <w:tab w:val="clear" w:pos="2160"/>
          <w:tab w:val="num" w:pos="1800"/>
        </w:tabs>
        <w:spacing w:before="0" w:beforeAutospacing="0" w:after="0" w:afterAutospacing="0"/>
        <w:ind w:left="1800"/>
        <w:rPr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Want to review working groups before implement</w:t>
      </w:r>
      <w:r w:rsidR="00A70BAD">
        <w:rPr>
          <w:rStyle w:val="contentpasted0"/>
          <w:rFonts w:ascii="Calibri" w:hAnsi="Calibri" w:cs="Calibri"/>
          <w:color w:val="242424"/>
          <w:sz w:val="22"/>
          <w:szCs w:val="22"/>
        </w:rPr>
        <w:t>ation.</w:t>
      </w:r>
    </w:p>
    <w:p w14:paraId="402B9C33" w14:textId="77777777" w:rsidR="0030678E" w:rsidRDefault="0030678E" w:rsidP="000129F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22EECDD" w14:textId="448E1F80" w:rsidR="00442A1A" w:rsidRPr="000129FA" w:rsidRDefault="00442A1A" w:rsidP="000129FA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0129FA">
        <w:rPr>
          <w:b/>
          <w:bCs/>
          <w:sz w:val="22"/>
          <w:szCs w:val="22"/>
        </w:rPr>
        <w:t xml:space="preserve">Response to BPC Letter with recommendations (Ann Sherman) </w:t>
      </w:r>
      <w:r w:rsidR="00A70BAD">
        <w:rPr>
          <w:b/>
          <w:bCs/>
          <w:sz w:val="22"/>
          <w:szCs w:val="22"/>
        </w:rPr>
        <w:tab/>
      </w:r>
      <w:r w:rsidR="00A70BAD">
        <w:rPr>
          <w:b/>
          <w:bCs/>
          <w:sz w:val="22"/>
          <w:szCs w:val="22"/>
        </w:rPr>
        <w:tab/>
      </w:r>
      <w:r w:rsidR="00A70BAD">
        <w:rPr>
          <w:b/>
          <w:bCs/>
          <w:sz w:val="22"/>
          <w:szCs w:val="22"/>
        </w:rPr>
        <w:tab/>
      </w:r>
      <w:r w:rsidRPr="000129FA">
        <w:rPr>
          <w:b/>
          <w:bCs/>
          <w:sz w:val="22"/>
          <w:szCs w:val="22"/>
        </w:rPr>
        <w:t xml:space="preserve">1:15 </w:t>
      </w:r>
      <w:r w:rsidR="00A70BAD">
        <w:rPr>
          <w:b/>
          <w:bCs/>
          <w:sz w:val="22"/>
          <w:szCs w:val="22"/>
        </w:rPr>
        <w:t>-1:30</w:t>
      </w:r>
    </w:p>
    <w:p w14:paraId="3E11F1F4" w14:textId="1CFD1FCD" w:rsidR="00442A1A" w:rsidRPr="00873FD9" w:rsidRDefault="00873FD9" w:rsidP="00873FD9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873FD9">
        <w:rPr>
          <w:sz w:val="22"/>
          <w:szCs w:val="22"/>
        </w:rPr>
        <w:t xml:space="preserve">Ann will email everyone </w:t>
      </w:r>
      <w:r w:rsidR="006A16E0">
        <w:rPr>
          <w:sz w:val="22"/>
          <w:szCs w:val="22"/>
        </w:rPr>
        <w:t>the response</w:t>
      </w:r>
      <w:r w:rsidRPr="00873FD9">
        <w:rPr>
          <w:sz w:val="22"/>
          <w:szCs w:val="22"/>
        </w:rPr>
        <w:t xml:space="preserve"> after the meeting.</w:t>
      </w:r>
    </w:p>
    <w:p w14:paraId="723A65E2" w14:textId="77777777" w:rsidR="0030678E" w:rsidRPr="009B78D0" w:rsidRDefault="0030678E" w:rsidP="00AB5AA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7B4CFC74" w14:textId="2973F2E2" w:rsidR="00DD7D41" w:rsidRPr="00442A1A" w:rsidRDefault="00F525F3" w:rsidP="00F525F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2"/>
          <w:szCs w:val="22"/>
        </w:rPr>
      </w:pPr>
      <w:r w:rsidRPr="00442A1A">
        <w:rPr>
          <w:b/>
          <w:bCs/>
          <w:sz w:val="22"/>
          <w:szCs w:val="22"/>
        </w:rPr>
        <w:t>Faculty Only portion of the meeting</w:t>
      </w:r>
      <w:r w:rsidRPr="00442A1A">
        <w:rPr>
          <w:b/>
          <w:bCs/>
          <w:sz w:val="22"/>
          <w:szCs w:val="22"/>
        </w:rPr>
        <w:tab/>
      </w:r>
      <w:r w:rsidRPr="00442A1A">
        <w:rPr>
          <w:b/>
          <w:bCs/>
          <w:sz w:val="22"/>
          <w:szCs w:val="22"/>
        </w:rPr>
        <w:tab/>
      </w:r>
      <w:r w:rsidRPr="00442A1A">
        <w:rPr>
          <w:b/>
          <w:bCs/>
          <w:sz w:val="22"/>
          <w:szCs w:val="22"/>
        </w:rPr>
        <w:tab/>
      </w:r>
      <w:r w:rsidRPr="00442A1A">
        <w:rPr>
          <w:b/>
          <w:bCs/>
          <w:sz w:val="22"/>
          <w:szCs w:val="22"/>
        </w:rPr>
        <w:tab/>
      </w:r>
      <w:r w:rsidRPr="00442A1A">
        <w:rPr>
          <w:b/>
          <w:bCs/>
          <w:sz w:val="22"/>
          <w:szCs w:val="22"/>
        </w:rPr>
        <w:tab/>
      </w:r>
      <w:r w:rsidRPr="00442A1A">
        <w:rPr>
          <w:b/>
          <w:bCs/>
          <w:sz w:val="22"/>
          <w:szCs w:val="22"/>
        </w:rPr>
        <w:tab/>
      </w:r>
      <w:r w:rsidRPr="00442A1A">
        <w:rPr>
          <w:b/>
          <w:bCs/>
          <w:sz w:val="22"/>
          <w:szCs w:val="22"/>
        </w:rPr>
        <w:tab/>
        <w:t>1:</w:t>
      </w:r>
      <w:r w:rsidR="00A70BAD">
        <w:rPr>
          <w:b/>
          <w:bCs/>
          <w:sz w:val="22"/>
          <w:szCs w:val="22"/>
        </w:rPr>
        <w:t>30</w:t>
      </w:r>
      <w:r w:rsidRPr="00442A1A">
        <w:rPr>
          <w:b/>
          <w:bCs/>
          <w:sz w:val="22"/>
          <w:szCs w:val="22"/>
        </w:rPr>
        <w:t>-1:3</w:t>
      </w:r>
      <w:r w:rsidR="00A70BAD">
        <w:rPr>
          <w:b/>
          <w:bCs/>
          <w:sz w:val="22"/>
          <w:szCs w:val="22"/>
        </w:rPr>
        <w:t>5</w:t>
      </w:r>
    </w:p>
    <w:p w14:paraId="1D3C534B" w14:textId="31F5C2FF" w:rsidR="00F525F3" w:rsidRDefault="00F525F3" w:rsidP="00F525F3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9B78D0">
        <w:rPr>
          <w:sz w:val="22"/>
          <w:szCs w:val="22"/>
        </w:rPr>
        <w:t>Schedule recuring meetings</w:t>
      </w:r>
    </w:p>
    <w:p w14:paraId="2B38DF4E" w14:textId="0D36D0E1" w:rsidR="00873FD9" w:rsidRPr="009B78D0" w:rsidRDefault="00873FD9" w:rsidP="00873FD9">
      <w:pPr>
        <w:pStyle w:val="ListParagraph"/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>
        <w:rPr>
          <w:sz w:val="22"/>
          <w:szCs w:val="22"/>
        </w:rPr>
        <w:t>Tuesdays between 10am and 12pm. Will have an extra meeting in about 2 weeks to finish the discussion from today.</w:t>
      </w:r>
    </w:p>
    <w:p w14:paraId="2B42DF43" w14:textId="77777777" w:rsidR="000129FA" w:rsidRDefault="000129FA" w:rsidP="000129F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5521568B" w14:textId="77777777" w:rsidR="00232EF7" w:rsidRDefault="00232EF7" w:rsidP="000129F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173898EA" w14:textId="2E97A2A0" w:rsidR="000129FA" w:rsidRPr="00456D33" w:rsidRDefault="000129FA" w:rsidP="00873FD9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2"/>
          <w:szCs w:val="22"/>
        </w:rPr>
      </w:pPr>
      <w:r w:rsidRPr="00456D33">
        <w:rPr>
          <w:i/>
          <w:iCs/>
          <w:sz w:val="22"/>
          <w:szCs w:val="22"/>
        </w:rPr>
        <w:t xml:space="preserve">Next meeting: Are we well serviced </w:t>
      </w:r>
      <w:proofErr w:type="gramStart"/>
      <w:r w:rsidRPr="00456D33">
        <w:rPr>
          <w:i/>
          <w:iCs/>
          <w:sz w:val="22"/>
          <w:szCs w:val="22"/>
        </w:rPr>
        <w:t>for</w:t>
      </w:r>
      <w:proofErr w:type="gramEnd"/>
      <w:r w:rsidRPr="00456D33">
        <w:rPr>
          <w:i/>
          <w:iCs/>
          <w:sz w:val="22"/>
          <w:szCs w:val="22"/>
        </w:rPr>
        <w:t xml:space="preserve"> a Salary Oversight Committee </w:t>
      </w:r>
      <w:r w:rsidR="00232EF7" w:rsidRPr="00456D33">
        <w:rPr>
          <w:i/>
          <w:iCs/>
          <w:sz w:val="22"/>
          <w:szCs w:val="22"/>
        </w:rPr>
        <w:t>at this moment?</w:t>
      </w:r>
      <w:r w:rsidR="00873FD9" w:rsidRPr="00873FD9">
        <w:t xml:space="preserve"> </w:t>
      </w:r>
      <w:r w:rsidR="00873FD9" w:rsidRPr="00873FD9">
        <w:rPr>
          <w:i/>
          <w:iCs/>
          <w:sz w:val="22"/>
          <w:szCs w:val="22"/>
        </w:rPr>
        <w:t>Draft work plan for the year</w:t>
      </w:r>
      <w:r w:rsidR="0030678E">
        <w:rPr>
          <w:i/>
          <w:iCs/>
          <w:sz w:val="22"/>
          <w:szCs w:val="22"/>
        </w:rPr>
        <w:t>.</w:t>
      </w:r>
      <w:r w:rsidR="00A70BAD" w:rsidRPr="00A70BAD">
        <w:t xml:space="preserve"> </w:t>
      </w:r>
      <w:r w:rsidR="00A70BAD" w:rsidRPr="00A70BAD">
        <w:rPr>
          <w:i/>
          <w:iCs/>
          <w:sz w:val="22"/>
          <w:szCs w:val="22"/>
        </w:rPr>
        <w:t>Efforts to improve budget transparency/annual budget report</w:t>
      </w:r>
      <w:r w:rsidR="00A70BAD">
        <w:rPr>
          <w:i/>
          <w:iCs/>
          <w:sz w:val="22"/>
          <w:szCs w:val="22"/>
        </w:rPr>
        <w:t xml:space="preserve">. </w:t>
      </w:r>
      <w:r w:rsidR="00A70BAD" w:rsidRPr="00A70BAD">
        <w:rPr>
          <w:i/>
          <w:iCs/>
          <w:sz w:val="22"/>
          <w:szCs w:val="22"/>
        </w:rPr>
        <w:t>Review of roles/responsibilities (e.g., who oversees the new degree proposal process/ coordinates with BPC for review before they are sent to BOR)</w:t>
      </w:r>
    </w:p>
    <w:sectPr w:rsidR="000129FA" w:rsidRPr="00456D33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E817" w14:textId="77777777" w:rsidR="00E95360" w:rsidRDefault="00E95360" w:rsidP="00890166">
      <w:r>
        <w:separator/>
      </w:r>
    </w:p>
  </w:endnote>
  <w:endnote w:type="continuationSeparator" w:id="0">
    <w:p w14:paraId="5A23619A" w14:textId="77777777" w:rsidR="00E95360" w:rsidRDefault="00E95360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4333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98BA92" w14:textId="1A04A155" w:rsidR="00890166" w:rsidRDefault="008901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7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145314E" w14:textId="77777777" w:rsidR="00890166" w:rsidRDefault="00890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1CD6" w14:textId="77777777" w:rsidR="00E95360" w:rsidRDefault="00E95360" w:rsidP="00890166">
      <w:r>
        <w:separator/>
      </w:r>
    </w:p>
  </w:footnote>
  <w:footnote w:type="continuationSeparator" w:id="0">
    <w:p w14:paraId="498761B5" w14:textId="77777777" w:rsidR="00E95360" w:rsidRDefault="00E95360" w:rsidP="00890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265D"/>
    <w:multiLevelType w:val="hybridMultilevel"/>
    <w:tmpl w:val="04E8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D74D1"/>
    <w:multiLevelType w:val="hybridMultilevel"/>
    <w:tmpl w:val="9B569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E62CD7"/>
    <w:multiLevelType w:val="hybridMultilevel"/>
    <w:tmpl w:val="48405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F3F43"/>
    <w:multiLevelType w:val="hybridMultilevel"/>
    <w:tmpl w:val="5BBCB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6806C2"/>
    <w:multiLevelType w:val="multilevel"/>
    <w:tmpl w:val="F70062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6D3F3C"/>
    <w:multiLevelType w:val="hybridMultilevel"/>
    <w:tmpl w:val="225E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17943"/>
    <w:multiLevelType w:val="hybridMultilevel"/>
    <w:tmpl w:val="5910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772AD"/>
    <w:multiLevelType w:val="hybridMultilevel"/>
    <w:tmpl w:val="406C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D3C07"/>
    <w:multiLevelType w:val="hybridMultilevel"/>
    <w:tmpl w:val="4E207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D614B1"/>
    <w:multiLevelType w:val="hybridMultilevel"/>
    <w:tmpl w:val="1D186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C2EA2"/>
    <w:multiLevelType w:val="hybridMultilevel"/>
    <w:tmpl w:val="4A120692"/>
    <w:lvl w:ilvl="0" w:tplc="B770D5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D4C01"/>
    <w:multiLevelType w:val="hybridMultilevel"/>
    <w:tmpl w:val="1A2A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56816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4102A8E"/>
    <w:multiLevelType w:val="hybridMultilevel"/>
    <w:tmpl w:val="8326AC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4A49F1"/>
    <w:multiLevelType w:val="hybridMultilevel"/>
    <w:tmpl w:val="A9F6B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BB0583"/>
    <w:multiLevelType w:val="hybridMultilevel"/>
    <w:tmpl w:val="1B6AF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45E28"/>
    <w:multiLevelType w:val="hybridMultilevel"/>
    <w:tmpl w:val="D180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C7D1F"/>
    <w:multiLevelType w:val="hybridMultilevel"/>
    <w:tmpl w:val="E8C68F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BF35B9"/>
    <w:multiLevelType w:val="hybridMultilevel"/>
    <w:tmpl w:val="5366F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884834"/>
    <w:multiLevelType w:val="multilevel"/>
    <w:tmpl w:val="0428CE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EB85D78"/>
    <w:multiLevelType w:val="hybridMultilevel"/>
    <w:tmpl w:val="3CE450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83D4D"/>
    <w:multiLevelType w:val="hybridMultilevel"/>
    <w:tmpl w:val="08026D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11558">
    <w:abstractNumId w:val="19"/>
  </w:num>
  <w:num w:numId="2" w16cid:durableId="602610661">
    <w:abstractNumId w:val="6"/>
  </w:num>
  <w:num w:numId="3" w16cid:durableId="270551389">
    <w:abstractNumId w:val="20"/>
  </w:num>
  <w:num w:numId="4" w16cid:durableId="297957824">
    <w:abstractNumId w:val="15"/>
  </w:num>
  <w:num w:numId="5" w16cid:durableId="1385133545">
    <w:abstractNumId w:val="14"/>
  </w:num>
  <w:num w:numId="6" w16cid:durableId="1972125143">
    <w:abstractNumId w:val="9"/>
  </w:num>
  <w:num w:numId="7" w16cid:durableId="1371109830">
    <w:abstractNumId w:val="13"/>
  </w:num>
  <w:num w:numId="8" w16cid:durableId="1076435390">
    <w:abstractNumId w:val="7"/>
  </w:num>
  <w:num w:numId="9" w16cid:durableId="1887403596">
    <w:abstractNumId w:val="10"/>
  </w:num>
  <w:num w:numId="10" w16cid:durableId="1606694169">
    <w:abstractNumId w:val="1"/>
  </w:num>
  <w:num w:numId="11" w16cid:durableId="1373965024">
    <w:abstractNumId w:val="5"/>
  </w:num>
  <w:num w:numId="12" w16cid:durableId="1697928281">
    <w:abstractNumId w:val="18"/>
  </w:num>
  <w:num w:numId="13" w16cid:durableId="1462654250">
    <w:abstractNumId w:val="16"/>
  </w:num>
  <w:num w:numId="14" w16cid:durableId="2001272876">
    <w:abstractNumId w:val="17"/>
  </w:num>
  <w:num w:numId="15" w16cid:durableId="206257775">
    <w:abstractNumId w:val="8"/>
  </w:num>
  <w:num w:numId="16" w16cid:durableId="851340706">
    <w:abstractNumId w:val="3"/>
  </w:num>
  <w:num w:numId="17" w16cid:durableId="1250041688">
    <w:abstractNumId w:val="2"/>
  </w:num>
  <w:num w:numId="18" w16cid:durableId="730661880">
    <w:abstractNumId w:val="11"/>
  </w:num>
  <w:num w:numId="19" w16cid:durableId="1236237280">
    <w:abstractNumId w:val="4"/>
  </w:num>
  <w:num w:numId="20" w16cid:durableId="933585695">
    <w:abstractNumId w:val="21"/>
  </w:num>
  <w:num w:numId="21" w16cid:durableId="1323197599">
    <w:abstractNumId w:val="0"/>
  </w:num>
  <w:num w:numId="22" w16cid:durableId="11102468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BE"/>
    <w:rsid w:val="00001192"/>
    <w:rsid w:val="000037A9"/>
    <w:rsid w:val="000129FA"/>
    <w:rsid w:val="00032F32"/>
    <w:rsid w:val="00071992"/>
    <w:rsid w:val="000B66F1"/>
    <w:rsid w:val="000E3DE7"/>
    <w:rsid w:val="000E78D1"/>
    <w:rsid w:val="000F7EE2"/>
    <w:rsid w:val="00101EB6"/>
    <w:rsid w:val="00105778"/>
    <w:rsid w:val="0013458F"/>
    <w:rsid w:val="00137E4C"/>
    <w:rsid w:val="001A2D48"/>
    <w:rsid w:val="001B2294"/>
    <w:rsid w:val="001B3A45"/>
    <w:rsid w:val="001C6E97"/>
    <w:rsid w:val="001E6A53"/>
    <w:rsid w:val="00211562"/>
    <w:rsid w:val="00213A69"/>
    <w:rsid w:val="00224F10"/>
    <w:rsid w:val="00232EF7"/>
    <w:rsid w:val="0024394A"/>
    <w:rsid w:val="00251C88"/>
    <w:rsid w:val="00265704"/>
    <w:rsid w:val="0027073F"/>
    <w:rsid w:val="00271537"/>
    <w:rsid w:val="00272311"/>
    <w:rsid w:val="00274E14"/>
    <w:rsid w:val="00291DDF"/>
    <w:rsid w:val="0029290B"/>
    <w:rsid w:val="002B4D39"/>
    <w:rsid w:val="002B701B"/>
    <w:rsid w:val="002E3EF0"/>
    <w:rsid w:val="002F4E12"/>
    <w:rsid w:val="002F71C7"/>
    <w:rsid w:val="0030678E"/>
    <w:rsid w:val="00321FB5"/>
    <w:rsid w:val="00346639"/>
    <w:rsid w:val="0035093F"/>
    <w:rsid w:val="00363320"/>
    <w:rsid w:val="00382071"/>
    <w:rsid w:val="00386AEC"/>
    <w:rsid w:val="00397C94"/>
    <w:rsid w:val="003B23F7"/>
    <w:rsid w:val="003C1326"/>
    <w:rsid w:val="003C7988"/>
    <w:rsid w:val="003F0099"/>
    <w:rsid w:val="004345B9"/>
    <w:rsid w:val="004347E3"/>
    <w:rsid w:val="0044029E"/>
    <w:rsid w:val="00442A1A"/>
    <w:rsid w:val="00455B9A"/>
    <w:rsid w:val="00456D33"/>
    <w:rsid w:val="0046007F"/>
    <w:rsid w:val="004756B7"/>
    <w:rsid w:val="00493CB6"/>
    <w:rsid w:val="004D0485"/>
    <w:rsid w:val="004E1C6C"/>
    <w:rsid w:val="004F51EA"/>
    <w:rsid w:val="00522A9A"/>
    <w:rsid w:val="005405E2"/>
    <w:rsid w:val="00556608"/>
    <w:rsid w:val="00573DC2"/>
    <w:rsid w:val="00574D5E"/>
    <w:rsid w:val="0058143F"/>
    <w:rsid w:val="00582483"/>
    <w:rsid w:val="00592B50"/>
    <w:rsid w:val="005938F7"/>
    <w:rsid w:val="005B3118"/>
    <w:rsid w:val="005D3219"/>
    <w:rsid w:val="005F1BD5"/>
    <w:rsid w:val="00600D0A"/>
    <w:rsid w:val="00624809"/>
    <w:rsid w:val="00630B6B"/>
    <w:rsid w:val="00641B5D"/>
    <w:rsid w:val="00641B96"/>
    <w:rsid w:val="00685471"/>
    <w:rsid w:val="006A16E0"/>
    <w:rsid w:val="006B0162"/>
    <w:rsid w:val="007033C4"/>
    <w:rsid w:val="00714ABE"/>
    <w:rsid w:val="00722A9F"/>
    <w:rsid w:val="00725914"/>
    <w:rsid w:val="007315DE"/>
    <w:rsid w:val="007436F8"/>
    <w:rsid w:val="0074755B"/>
    <w:rsid w:val="007764CD"/>
    <w:rsid w:val="007A2C2C"/>
    <w:rsid w:val="007A6FF9"/>
    <w:rsid w:val="007C5744"/>
    <w:rsid w:val="007D07B0"/>
    <w:rsid w:val="007D1EEE"/>
    <w:rsid w:val="00820F07"/>
    <w:rsid w:val="00873FD9"/>
    <w:rsid w:val="00877DF2"/>
    <w:rsid w:val="00890166"/>
    <w:rsid w:val="0089040D"/>
    <w:rsid w:val="008907AD"/>
    <w:rsid w:val="0089524A"/>
    <w:rsid w:val="008B48E0"/>
    <w:rsid w:val="008E20A1"/>
    <w:rsid w:val="00914984"/>
    <w:rsid w:val="0092005B"/>
    <w:rsid w:val="00925684"/>
    <w:rsid w:val="00942601"/>
    <w:rsid w:val="00944A6D"/>
    <w:rsid w:val="00950721"/>
    <w:rsid w:val="00971ABC"/>
    <w:rsid w:val="00974A0B"/>
    <w:rsid w:val="009B121C"/>
    <w:rsid w:val="009B6F16"/>
    <w:rsid w:val="009B78D0"/>
    <w:rsid w:val="009D06B1"/>
    <w:rsid w:val="00A131F7"/>
    <w:rsid w:val="00A13ABF"/>
    <w:rsid w:val="00A1705D"/>
    <w:rsid w:val="00A327BF"/>
    <w:rsid w:val="00A37717"/>
    <w:rsid w:val="00A70BAD"/>
    <w:rsid w:val="00A72ED3"/>
    <w:rsid w:val="00AB340E"/>
    <w:rsid w:val="00AB5AAA"/>
    <w:rsid w:val="00AE4D5A"/>
    <w:rsid w:val="00AE59CE"/>
    <w:rsid w:val="00B009D3"/>
    <w:rsid w:val="00B06D89"/>
    <w:rsid w:val="00B15354"/>
    <w:rsid w:val="00B17779"/>
    <w:rsid w:val="00B32E40"/>
    <w:rsid w:val="00B4438C"/>
    <w:rsid w:val="00B556FC"/>
    <w:rsid w:val="00B65C5B"/>
    <w:rsid w:val="00B72677"/>
    <w:rsid w:val="00B748A4"/>
    <w:rsid w:val="00BB7C77"/>
    <w:rsid w:val="00BF0AE8"/>
    <w:rsid w:val="00C5788F"/>
    <w:rsid w:val="00C70068"/>
    <w:rsid w:val="00C73D7F"/>
    <w:rsid w:val="00C85443"/>
    <w:rsid w:val="00C915C3"/>
    <w:rsid w:val="00C94DE5"/>
    <w:rsid w:val="00CB399A"/>
    <w:rsid w:val="00CC1A51"/>
    <w:rsid w:val="00CC3EC6"/>
    <w:rsid w:val="00CD5D22"/>
    <w:rsid w:val="00CE08E3"/>
    <w:rsid w:val="00CF07B2"/>
    <w:rsid w:val="00D27240"/>
    <w:rsid w:val="00D51B5C"/>
    <w:rsid w:val="00D564E6"/>
    <w:rsid w:val="00D769A1"/>
    <w:rsid w:val="00DC1468"/>
    <w:rsid w:val="00DD7D41"/>
    <w:rsid w:val="00DE057B"/>
    <w:rsid w:val="00DE303D"/>
    <w:rsid w:val="00DE3FEB"/>
    <w:rsid w:val="00E125F9"/>
    <w:rsid w:val="00E17728"/>
    <w:rsid w:val="00E24250"/>
    <w:rsid w:val="00E54D96"/>
    <w:rsid w:val="00E64456"/>
    <w:rsid w:val="00E70C76"/>
    <w:rsid w:val="00E95360"/>
    <w:rsid w:val="00EC1429"/>
    <w:rsid w:val="00EC3732"/>
    <w:rsid w:val="00EF0AF9"/>
    <w:rsid w:val="00F05525"/>
    <w:rsid w:val="00F231DE"/>
    <w:rsid w:val="00F2497E"/>
    <w:rsid w:val="00F42A06"/>
    <w:rsid w:val="00F525F3"/>
    <w:rsid w:val="00F56102"/>
    <w:rsid w:val="00F671EC"/>
    <w:rsid w:val="00F80709"/>
    <w:rsid w:val="00F8428B"/>
    <w:rsid w:val="00F96420"/>
    <w:rsid w:val="00FC4331"/>
    <w:rsid w:val="00FD1485"/>
    <w:rsid w:val="00F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B05D"/>
  <w15:docId w15:val="{18298EC4-B722-4D4E-B45D-6CA93D7E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110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CE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1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166"/>
  </w:style>
  <w:style w:type="paragraph" w:styleId="Footer">
    <w:name w:val="footer"/>
    <w:basedOn w:val="Normal"/>
    <w:link w:val="FooterChar"/>
    <w:uiPriority w:val="99"/>
    <w:unhideWhenUsed/>
    <w:rsid w:val="008901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166"/>
  </w:style>
  <w:style w:type="character" w:styleId="Hyperlink">
    <w:name w:val="Hyperlink"/>
    <w:basedOn w:val="DefaultParagraphFont"/>
    <w:uiPriority w:val="99"/>
    <w:unhideWhenUsed/>
    <w:rsid w:val="002B7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429"/>
    <w:rPr>
      <w:color w:val="605E5C"/>
      <w:shd w:val="clear" w:color="auto" w:fill="E1DFDD"/>
    </w:rPr>
  </w:style>
  <w:style w:type="paragraph" w:customStyle="1" w:styleId="xxmsolistparagraph">
    <w:name w:val="x_x_msolistparagraph"/>
    <w:basedOn w:val="Normal"/>
    <w:rsid w:val="00F525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ntentpasted0">
    <w:name w:val="contentpasted0"/>
    <w:basedOn w:val="DefaultParagraphFont"/>
    <w:rsid w:val="00F5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AS4RQ09Z5SpYOrlxIueO46FbZA==">AMUW2mW62j1FIgdTlMWVOevAJ1jyV5IOtL8p4C68+c0mGd/VrU8iiKnxzUbv7B/2igwcA1z+vzZRSn/w5gwHe8SYMnwrQZkORHPCD+RyoDdTCrhYXZOFhbA=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Diana</dc:creator>
  <cp:lastModifiedBy>Rutherford, Leigh</cp:lastModifiedBy>
  <cp:revision>16</cp:revision>
  <dcterms:created xsi:type="dcterms:W3CDTF">2023-09-19T17:57:00Z</dcterms:created>
  <dcterms:modified xsi:type="dcterms:W3CDTF">2024-01-26T12:18:00Z</dcterms:modified>
</cp:coreProperties>
</file>