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475A5" w14:textId="58DA6236" w:rsidR="0028312C" w:rsidRPr="009841C5" w:rsidRDefault="0028312C" w:rsidP="0028312C">
      <w:pPr>
        <w:jc w:val="center"/>
        <w:rPr>
          <w:b/>
        </w:rPr>
      </w:pPr>
      <w:r w:rsidRPr="009841C5">
        <w:rPr>
          <w:b/>
        </w:rPr>
        <w:t>AGENDA</w:t>
      </w:r>
    </w:p>
    <w:p w14:paraId="67D1FCBA" w14:textId="77777777" w:rsidR="0028312C" w:rsidRPr="009841C5" w:rsidRDefault="0028312C" w:rsidP="0028312C">
      <w:pPr>
        <w:jc w:val="center"/>
      </w:pPr>
      <w:r w:rsidRPr="009841C5">
        <w:t>Regular Meeting of the CU Denver Downtown Campus Faculty Assembly’s</w:t>
      </w:r>
    </w:p>
    <w:p w14:paraId="7DD957D7" w14:textId="77777777" w:rsidR="0028312C" w:rsidRPr="009841C5" w:rsidRDefault="0028312C" w:rsidP="0028312C">
      <w:pPr>
        <w:jc w:val="center"/>
      </w:pPr>
      <w:r w:rsidRPr="009841C5">
        <w:t>Budget Priorities Committee</w:t>
      </w:r>
    </w:p>
    <w:p w14:paraId="160BBF01" w14:textId="2DF37E15" w:rsidR="0028312C" w:rsidRPr="009841C5" w:rsidRDefault="003A14D1" w:rsidP="0028312C">
      <w:pPr>
        <w:jc w:val="center"/>
      </w:pPr>
      <w:r>
        <w:t>December 3</w:t>
      </w:r>
      <w:r w:rsidR="0028312C" w:rsidRPr="009841C5">
        <w:t>, 2024</w:t>
      </w:r>
    </w:p>
    <w:p w14:paraId="5BAB526B" w14:textId="77777777" w:rsidR="0028312C" w:rsidRPr="009841C5" w:rsidRDefault="0028312C" w:rsidP="0028312C">
      <w:pPr>
        <w:jc w:val="center"/>
      </w:pPr>
      <w:r w:rsidRPr="009841C5">
        <w:t>10:00 – 11:30 AM</w:t>
      </w:r>
    </w:p>
    <w:p w14:paraId="5685B088" w14:textId="77777777" w:rsidR="0028312C" w:rsidRPr="009841C5" w:rsidRDefault="0028312C" w:rsidP="0028312C">
      <w:pPr>
        <w:jc w:val="center"/>
      </w:pPr>
      <w:r w:rsidRPr="009841C5">
        <w:t>Zoom</w:t>
      </w:r>
    </w:p>
    <w:p w14:paraId="61D22D31" w14:textId="77777777" w:rsidR="0028312C" w:rsidRDefault="0028312C" w:rsidP="0028312C">
      <w:pPr>
        <w:jc w:val="center"/>
      </w:pPr>
    </w:p>
    <w:p w14:paraId="011029CE" w14:textId="5DC00BB5" w:rsidR="00BD023B" w:rsidRDefault="00BD023B" w:rsidP="00BD023B">
      <w:r w:rsidRPr="00E657B0">
        <w:t>BPC Attendees: Sarah Fields (Chair, CLAS), Kelly McCusker (Secretary, Auraria Library), David Tracer (Vice Chair, CLAS), Julien Langou (CLAS),</w:t>
      </w:r>
      <w:r w:rsidRPr="00BD023B">
        <w:t xml:space="preserve"> </w:t>
      </w:r>
      <w:r w:rsidRPr="00E657B0">
        <w:t>Travis Vermilye (CAM)</w:t>
      </w:r>
      <w:r>
        <w:t>,</w:t>
      </w:r>
      <w:r w:rsidRPr="00BD023B">
        <w:t xml:space="preserve"> </w:t>
      </w:r>
      <w:r w:rsidRPr="00E657B0">
        <w:t>Christine Martell (SPA),</w:t>
      </w:r>
      <w:r w:rsidRPr="00BD023B">
        <w:t xml:space="preserve"> </w:t>
      </w:r>
      <w:r w:rsidRPr="00E657B0">
        <w:t>Miloje Radenkovic (CEDC)</w:t>
      </w:r>
      <w:r w:rsidR="00657A49">
        <w:t xml:space="preserve">, </w:t>
      </w:r>
      <w:r w:rsidR="00657A49" w:rsidRPr="00E657B0">
        <w:t>Ann Komara (CAP)</w:t>
      </w:r>
    </w:p>
    <w:p w14:paraId="4E70F402" w14:textId="77777777" w:rsidR="00BD023B" w:rsidRDefault="00BD023B" w:rsidP="00BD023B"/>
    <w:p w14:paraId="370A424B" w14:textId="682E1F75" w:rsidR="00BD023B" w:rsidRPr="00E657B0" w:rsidRDefault="0019798A" w:rsidP="00BD023B">
      <w:r>
        <w:t xml:space="preserve">Absent BPC: </w:t>
      </w:r>
      <w:r w:rsidR="00BD023B" w:rsidRPr="00E657B0">
        <w:t>Tony Cox (Business), Julia Mahfouz (SEHD)</w:t>
      </w:r>
    </w:p>
    <w:p w14:paraId="1F9E191B" w14:textId="77777777" w:rsidR="00BD023B" w:rsidRPr="00E657B0" w:rsidRDefault="00BD023B" w:rsidP="00BD023B"/>
    <w:p w14:paraId="00A77242" w14:textId="24C2CF17" w:rsidR="00BD023B" w:rsidRDefault="00BD023B" w:rsidP="000B32BD">
      <w:r w:rsidRPr="00E657B0">
        <w:t xml:space="preserve">Guests: Leigh Ann Rutherford (Administrator Coordinator), </w:t>
      </w:r>
      <w:r>
        <w:t>Dawn Gregg</w:t>
      </w:r>
      <w:r w:rsidR="00345ECC">
        <w:t xml:space="preserve"> </w:t>
      </w:r>
      <w:r w:rsidR="009663C9">
        <w:t>(</w:t>
      </w:r>
      <w:r w:rsidR="00345ECC" w:rsidRPr="00345ECC">
        <w:t>Discipline Director Information Systems</w:t>
      </w:r>
      <w:r w:rsidR="009663C9">
        <w:t>, Business School)</w:t>
      </w:r>
      <w:r>
        <w:t>, Scott Dawson (Dean, Business School),</w:t>
      </w:r>
      <w:r w:rsidRPr="00BD023B">
        <w:t xml:space="preserve"> </w:t>
      </w:r>
      <w:r w:rsidRPr="00E657B0">
        <w:t>Manuel Garza (Staff Council Rep)</w:t>
      </w:r>
      <w:r w:rsidR="00657A49">
        <w:t>, Ann Sherman (E</w:t>
      </w:r>
      <w:r w:rsidR="00657A49" w:rsidRPr="009841C5">
        <w:t>xecutive Vice Chancellor for Finance and Administration</w:t>
      </w:r>
      <w:r w:rsidR="00657A49">
        <w:t>)</w:t>
      </w:r>
      <w:r w:rsidR="00853F76">
        <w:t>,</w:t>
      </w:r>
      <w:r w:rsidR="00853F76" w:rsidRPr="00853F76">
        <w:t xml:space="preserve"> </w:t>
      </w:r>
      <w:r w:rsidR="00853F76" w:rsidRPr="00E657B0">
        <w:t>Sasha Breger (Faculty Assembly Chair)</w:t>
      </w:r>
      <w:r w:rsidR="000B32BD">
        <w:t>, Michelle Comstock (Associate Professor, English)</w:t>
      </w:r>
    </w:p>
    <w:p w14:paraId="220864A8" w14:textId="77777777" w:rsidR="00BD023B" w:rsidRPr="009841C5" w:rsidRDefault="00BD023B" w:rsidP="0028312C">
      <w:pPr>
        <w:jc w:val="center"/>
      </w:pPr>
    </w:p>
    <w:p w14:paraId="20520FDA" w14:textId="77777777" w:rsidR="003A14D1" w:rsidRDefault="0028312C" w:rsidP="002831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841C5">
        <w:rPr>
          <w:color w:val="000000"/>
        </w:rPr>
        <w:t>Welcome</w:t>
      </w:r>
      <w:r w:rsidR="00422543" w:rsidRPr="009841C5">
        <w:rPr>
          <w:color w:val="000000"/>
        </w:rPr>
        <w:t xml:space="preserve"> </w:t>
      </w:r>
      <w:r w:rsidR="009841C5" w:rsidRPr="009841C5">
        <w:rPr>
          <w:color w:val="000000"/>
        </w:rPr>
        <w:t>(</w:t>
      </w:r>
      <w:r w:rsidR="00422543" w:rsidRPr="009841C5">
        <w:rPr>
          <w:color w:val="000000"/>
        </w:rPr>
        <w:t>10</w:t>
      </w:r>
      <w:r w:rsidR="003A14D1">
        <w:rPr>
          <w:color w:val="000000"/>
        </w:rPr>
        <w:t xml:space="preserve"> am</w:t>
      </w:r>
      <w:r w:rsidR="009841C5" w:rsidRPr="009841C5">
        <w:rPr>
          <w:color w:val="000000"/>
        </w:rPr>
        <w:t>)</w:t>
      </w:r>
    </w:p>
    <w:p w14:paraId="7B7EF865" w14:textId="2C70396A" w:rsidR="003A14D1" w:rsidRDefault="003A14D1" w:rsidP="002831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Business </w:t>
      </w:r>
      <w:r w:rsidR="000C22AC">
        <w:rPr>
          <w:color w:val="000000"/>
        </w:rPr>
        <w:t xml:space="preserve">School </w:t>
      </w:r>
      <w:r>
        <w:rPr>
          <w:color w:val="000000"/>
        </w:rPr>
        <w:t>program proposal</w:t>
      </w:r>
      <w:r w:rsidR="00BD023B">
        <w:rPr>
          <w:color w:val="000000"/>
        </w:rPr>
        <w:t>: MS In Cybersecurity &amp; Information Assurance</w:t>
      </w:r>
      <w:r w:rsidR="005C3B37">
        <w:rPr>
          <w:color w:val="000000"/>
        </w:rPr>
        <w:t>,</w:t>
      </w:r>
      <w:r w:rsidR="005C3B37" w:rsidRPr="005C3B37">
        <w:rPr>
          <w:color w:val="000000"/>
        </w:rPr>
        <w:t xml:space="preserve"> </w:t>
      </w:r>
      <w:r w:rsidR="005C3B37">
        <w:rPr>
          <w:color w:val="000000"/>
        </w:rPr>
        <w:t>Dawn Gregg and Scott Dawson (10</w:t>
      </w:r>
      <w:r w:rsidR="0006666E">
        <w:rPr>
          <w:color w:val="000000"/>
        </w:rPr>
        <w:t xml:space="preserve"> </w:t>
      </w:r>
      <w:r w:rsidR="005C3B37">
        <w:rPr>
          <w:color w:val="000000"/>
        </w:rPr>
        <w:t>am</w:t>
      </w:r>
      <w:r w:rsidR="0006666E">
        <w:rPr>
          <w:color w:val="000000"/>
        </w:rPr>
        <w:t xml:space="preserve"> – 10:35 am</w:t>
      </w:r>
      <w:r w:rsidR="005C3B37">
        <w:rPr>
          <w:color w:val="000000"/>
        </w:rPr>
        <w:t>)</w:t>
      </w:r>
    </w:p>
    <w:p w14:paraId="684DCE7B" w14:textId="645C42B6" w:rsidR="005E5E78" w:rsidRDefault="005E5E78" w:rsidP="005E5E7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Materials shared before the meeting.</w:t>
      </w:r>
    </w:p>
    <w:p w14:paraId="4170139A" w14:textId="0DFFCE09" w:rsidR="00914FE0" w:rsidRPr="003468E6" w:rsidRDefault="008E6718" w:rsidP="00D51EF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468E6">
        <w:rPr>
          <w:color w:val="000000"/>
        </w:rPr>
        <w:t xml:space="preserve">How does this overlap with the </w:t>
      </w:r>
      <w:r w:rsidR="00C871B9" w:rsidRPr="003468E6">
        <w:rPr>
          <w:color w:val="000000"/>
        </w:rPr>
        <w:t>College of Engineering, Design and Computing</w:t>
      </w:r>
      <w:r w:rsidR="00E90C7D" w:rsidRPr="003468E6">
        <w:rPr>
          <w:color w:val="000000"/>
        </w:rPr>
        <w:t xml:space="preserve">? Cyber </w:t>
      </w:r>
      <w:r w:rsidR="003468E6" w:rsidRPr="003468E6">
        <w:rPr>
          <w:color w:val="000000"/>
        </w:rPr>
        <w:t xml:space="preserve">security </w:t>
      </w:r>
      <w:r w:rsidR="00E90C7D" w:rsidRPr="003468E6">
        <w:rPr>
          <w:color w:val="000000"/>
        </w:rPr>
        <w:t>in engineering is more on the technical side while business is more on the information systems</w:t>
      </w:r>
      <w:r w:rsidR="003468E6" w:rsidRPr="003468E6">
        <w:rPr>
          <w:color w:val="000000"/>
        </w:rPr>
        <w:t xml:space="preserve"> side</w:t>
      </w:r>
      <w:r w:rsidR="00E90C7D" w:rsidRPr="003468E6">
        <w:rPr>
          <w:color w:val="000000"/>
        </w:rPr>
        <w:t>.</w:t>
      </w:r>
      <w:r w:rsidR="003468E6" w:rsidRPr="003468E6">
        <w:rPr>
          <w:color w:val="000000"/>
        </w:rPr>
        <w:t xml:space="preserve"> There is c</w:t>
      </w:r>
      <w:r w:rsidR="00914FE0" w:rsidRPr="003468E6">
        <w:rPr>
          <w:color w:val="000000"/>
        </w:rPr>
        <w:t xml:space="preserve">ollaboration between two schools </w:t>
      </w:r>
      <w:r w:rsidR="002A2E98" w:rsidRPr="003468E6">
        <w:rPr>
          <w:color w:val="000000"/>
        </w:rPr>
        <w:t>around cybersecurity including student groups and faculty support.</w:t>
      </w:r>
    </w:p>
    <w:p w14:paraId="2080DCEE" w14:textId="5AB2F608" w:rsidR="008D0A83" w:rsidRDefault="00F3233E" w:rsidP="005E5E7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BPC voted to support the program. </w:t>
      </w:r>
    </w:p>
    <w:p w14:paraId="5DDAC4C6" w14:textId="1F33CC33" w:rsidR="003A14D1" w:rsidRDefault="003A14D1" w:rsidP="002831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</w:t>
      </w:r>
      <w:r w:rsidR="000C22AC">
        <w:rPr>
          <w:color w:val="000000"/>
        </w:rPr>
        <w:t xml:space="preserve">ollege of Liberal Arts </w:t>
      </w:r>
      <w:r w:rsidR="00984029">
        <w:rPr>
          <w:color w:val="000000"/>
        </w:rPr>
        <w:t>and</w:t>
      </w:r>
      <w:r w:rsidR="000C22AC">
        <w:rPr>
          <w:color w:val="000000"/>
        </w:rPr>
        <w:t xml:space="preserve"> Sciences (CLAS)</w:t>
      </w:r>
      <w:r>
        <w:rPr>
          <w:color w:val="000000"/>
        </w:rPr>
        <w:t xml:space="preserve"> program proposal</w:t>
      </w:r>
      <w:r w:rsidR="005C357A">
        <w:rPr>
          <w:color w:val="000000"/>
        </w:rPr>
        <w:t>: BA in Law Studies</w:t>
      </w:r>
      <w:r w:rsidR="001408D1">
        <w:rPr>
          <w:color w:val="000000"/>
        </w:rPr>
        <w:t>, Sarah Fields</w:t>
      </w:r>
      <w:r w:rsidR="00E05C30">
        <w:rPr>
          <w:color w:val="000000"/>
        </w:rPr>
        <w:t xml:space="preserve"> and Michelle Comstock</w:t>
      </w:r>
      <w:r>
        <w:rPr>
          <w:color w:val="000000"/>
        </w:rPr>
        <w:t xml:space="preserve"> (10:3</w:t>
      </w:r>
      <w:r w:rsidR="0006666E">
        <w:rPr>
          <w:color w:val="000000"/>
        </w:rPr>
        <w:t>5am – 11am</w:t>
      </w:r>
      <w:r>
        <w:rPr>
          <w:color w:val="000000"/>
        </w:rPr>
        <w:t>)</w:t>
      </w:r>
    </w:p>
    <w:p w14:paraId="00388EDA" w14:textId="77777777" w:rsidR="00CF0D1F" w:rsidRPr="00E05C30" w:rsidRDefault="00CF0D1F" w:rsidP="00CF0D1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David Tracer will chair for vote.</w:t>
      </w:r>
    </w:p>
    <w:p w14:paraId="5D6F50EB" w14:textId="77777777" w:rsidR="003468E6" w:rsidRDefault="003468E6" w:rsidP="003468E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Materials shared before the meeting.</w:t>
      </w:r>
    </w:p>
    <w:p w14:paraId="26548F5E" w14:textId="63D912C0" w:rsidR="00DF54ED" w:rsidRDefault="00C015D6" w:rsidP="00E05C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Currently </w:t>
      </w:r>
      <w:r w:rsidR="00DA6CBF">
        <w:rPr>
          <w:color w:val="000000"/>
        </w:rPr>
        <w:t>have</w:t>
      </w:r>
      <w:r>
        <w:rPr>
          <w:color w:val="000000"/>
        </w:rPr>
        <w:t xml:space="preserve"> a law studies minor</w:t>
      </w:r>
      <w:r w:rsidR="00DA6CBF">
        <w:rPr>
          <w:color w:val="000000"/>
        </w:rPr>
        <w:t>.</w:t>
      </w:r>
    </w:p>
    <w:p w14:paraId="7D5C442D" w14:textId="0468EBD3" w:rsidR="00DA6CBF" w:rsidRDefault="00DA6CBF" w:rsidP="00E05C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No new library resources would be needed, WestLaw would be </w:t>
      </w:r>
      <w:r w:rsidR="003468E6">
        <w:rPr>
          <w:color w:val="000000"/>
        </w:rPr>
        <w:t xml:space="preserve">the </w:t>
      </w:r>
      <w:r>
        <w:rPr>
          <w:color w:val="000000"/>
        </w:rPr>
        <w:t>main resource.</w:t>
      </w:r>
    </w:p>
    <w:p w14:paraId="3447B7A1" w14:textId="6EBF27BB" w:rsidR="00DA6CBF" w:rsidRDefault="003468E6" w:rsidP="00E05C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This would be h</w:t>
      </w:r>
      <w:r w:rsidR="00DA6CBF">
        <w:rPr>
          <w:color w:val="000000"/>
        </w:rPr>
        <w:t xml:space="preserve">oused in </w:t>
      </w:r>
      <w:r>
        <w:rPr>
          <w:color w:val="000000"/>
        </w:rPr>
        <w:t xml:space="preserve">the </w:t>
      </w:r>
      <w:r w:rsidR="00DA6CBF">
        <w:rPr>
          <w:color w:val="000000"/>
        </w:rPr>
        <w:t>interdisciplinary program and directed by faculty with a JD.</w:t>
      </w:r>
    </w:p>
    <w:p w14:paraId="04021E43" w14:textId="38DB4A36" w:rsidR="00CF0D1F" w:rsidRDefault="00CF0D1F" w:rsidP="00E05C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Where </w:t>
      </w:r>
      <w:r w:rsidR="003468E6">
        <w:rPr>
          <w:color w:val="000000"/>
        </w:rPr>
        <w:t>do</w:t>
      </w:r>
      <w:r>
        <w:rPr>
          <w:color w:val="000000"/>
        </w:rPr>
        <w:t xml:space="preserve"> the starting expenses come from? Can vary – sometimes from the Dean, the School, or the program asks central for financial assistance.</w:t>
      </w:r>
    </w:p>
    <w:p w14:paraId="0E525A65" w14:textId="0A4B24AD" w:rsidR="00385BEE" w:rsidRDefault="007F0328" w:rsidP="00E05C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BPC</w:t>
      </w:r>
      <w:r w:rsidR="00BA2A08">
        <w:rPr>
          <w:color w:val="000000"/>
        </w:rPr>
        <w:t xml:space="preserve"> </w:t>
      </w:r>
      <w:r w:rsidR="004A7F5B">
        <w:rPr>
          <w:color w:val="000000"/>
        </w:rPr>
        <w:t>voted to support the program.</w:t>
      </w:r>
    </w:p>
    <w:p w14:paraId="62E80E3C" w14:textId="27F78F6B" w:rsidR="003A14D1" w:rsidRDefault="003A14D1" w:rsidP="003A14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Discussion (11</w:t>
      </w:r>
      <w:r w:rsidR="0006666E">
        <w:rPr>
          <w:color w:val="000000"/>
        </w:rPr>
        <w:t xml:space="preserve">am – </w:t>
      </w:r>
      <w:r>
        <w:rPr>
          <w:color w:val="000000"/>
        </w:rPr>
        <w:t>11:</w:t>
      </w:r>
      <w:r w:rsidR="0006666E">
        <w:rPr>
          <w:color w:val="000000"/>
        </w:rPr>
        <w:t>2</w:t>
      </w:r>
      <w:r>
        <w:rPr>
          <w:color w:val="000000"/>
        </w:rPr>
        <w:t>0</w:t>
      </w:r>
      <w:r w:rsidR="0006666E">
        <w:rPr>
          <w:color w:val="000000"/>
        </w:rPr>
        <w:t>am</w:t>
      </w:r>
      <w:r>
        <w:rPr>
          <w:color w:val="000000"/>
        </w:rPr>
        <w:t>)</w:t>
      </w:r>
    </w:p>
    <w:p w14:paraId="4F2E369E" w14:textId="11368596" w:rsidR="006B2A28" w:rsidRPr="009841C5" w:rsidRDefault="003A14D1" w:rsidP="006B2A2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9841C5">
        <w:t>Approv</w:t>
      </w:r>
      <w:r w:rsidR="009443FB">
        <w:t>ed BPC</w:t>
      </w:r>
      <w:r>
        <w:t xml:space="preserve"> November</w:t>
      </w:r>
      <w:r w:rsidRPr="009841C5">
        <w:t xml:space="preserve"> minutes</w:t>
      </w:r>
    </w:p>
    <w:p w14:paraId="5BFEBD09" w14:textId="6C0EA00F" w:rsidR="003A14D1" w:rsidRPr="008E2192" w:rsidRDefault="005C3B37" w:rsidP="003A14D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hyperlink r:id="rId7" w:anchor="ac-budget-allocation-review-committee-1" w:history="1">
        <w:r w:rsidRPr="005C3B37">
          <w:rPr>
            <w:rStyle w:val="Hyperlink"/>
          </w:rPr>
          <w:t>Budget Allocation Review Committee (BARC)</w:t>
        </w:r>
      </w:hyperlink>
      <w:r>
        <w:rPr>
          <w:color w:val="000000"/>
        </w:rPr>
        <w:t xml:space="preserve"> (</w:t>
      </w:r>
      <w:r w:rsidR="003A14D1">
        <w:rPr>
          <w:color w:val="000000"/>
        </w:rPr>
        <w:t>Julien and Kelly</w:t>
      </w:r>
      <w:r>
        <w:rPr>
          <w:color w:val="000000"/>
        </w:rPr>
        <w:t>)</w:t>
      </w:r>
    </w:p>
    <w:p w14:paraId="6B916F7B" w14:textId="186D2FCC" w:rsidR="008E2192" w:rsidRPr="008E2192" w:rsidRDefault="008E2192" w:rsidP="008E219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lastRenderedPageBreak/>
        <w:t xml:space="preserve">Reached agreement on types of budget model to take a closer look: incentive: </w:t>
      </w:r>
      <w:r w:rsidRPr="008E2192">
        <w:t>contemporary decentralized, responsibility centered management, and performance-based</w:t>
      </w:r>
      <w:r>
        <w:t xml:space="preserve"> AND incremental</w:t>
      </w:r>
    </w:p>
    <w:p w14:paraId="4C20B1A0" w14:textId="3F9143F8" w:rsidR="0059314C" w:rsidRPr="0059314C" w:rsidRDefault="0059314C" w:rsidP="0059314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A</w:t>
      </w:r>
      <w:r w:rsidRPr="0059314C">
        <w:t>greed about the importance of simplicity in the model</w:t>
      </w:r>
    </w:p>
    <w:p w14:paraId="1D4B37F8" w14:textId="6A84D463" w:rsidR="0059314C" w:rsidRPr="0059314C" w:rsidRDefault="0059314C" w:rsidP="0059314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Began</w:t>
      </w:r>
      <w:r w:rsidRPr="0059314C">
        <w:t xml:space="preserve"> learning about metrics and began discussing the potential impacts</w:t>
      </w:r>
    </w:p>
    <w:p w14:paraId="5DA0CA0D" w14:textId="28D45E5D" w:rsidR="008E2192" w:rsidRDefault="0059314C" w:rsidP="0059314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Working</w:t>
      </w:r>
      <w:r w:rsidRPr="0059314C">
        <w:t xml:space="preserve"> asynchronously on the current model’s guiding principles and success criteria to begin refining, defining, and prioritizing the future model’s guiding principles</w:t>
      </w:r>
    </w:p>
    <w:p w14:paraId="0468CAF4" w14:textId="308D6765" w:rsidR="00E05C30" w:rsidRDefault="00E05C30" w:rsidP="0059314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Kelly and Julien </w:t>
      </w:r>
      <w:r w:rsidR="0019798A">
        <w:t>will both miss the BARC meeting.</w:t>
      </w:r>
      <w:r w:rsidR="00191D14">
        <w:t xml:space="preserve"> Sarah Fields.</w:t>
      </w:r>
    </w:p>
    <w:p w14:paraId="76775896" w14:textId="1EB54CF3" w:rsidR="00191D14" w:rsidRPr="003A14D1" w:rsidRDefault="00497B61" w:rsidP="0059314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When looking at metrics, think about cost and revenue drivers.</w:t>
      </w:r>
    </w:p>
    <w:p w14:paraId="28D4E9B0" w14:textId="44767217" w:rsidR="003A14D1" w:rsidRPr="00323E68" w:rsidRDefault="003A14D1" w:rsidP="003A14D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Other concerns and plans for </w:t>
      </w:r>
      <w:r w:rsidR="00E70C5D">
        <w:rPr>
          <w:color w:val="000000"/>
        </w:rPr>
        <w:t xml:space="preserve">BPC for </w:t>
      </w:r>
      <w:r>
        <w:rPr>
          <w:color w:val="000000"/>
        </w:rPr>
        <w:t>2025</w:t>
      </w:r>
    </w:p>
    <w:p w14:paraId="4E4E3BDE" w14:textId="0648C237" w:rsidR="00323E68" w:rsidRPr="00BA6481" w:rsidRDefault="00323E68" w:rsidP="00323E6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Every March we </w:t>
      </w:r>
      <w:r w:rsidR="00193E79">
        <w:rPr>
          <w:color w:val="000000"/>
        </w:rPr>
        <w:t>should receive salary data.</w:t>
      </w:r>
    </w:p>
    <w:p w14:paraId="0ABDD69B" w14:textId="37A50491" w:rsidR="00BA6481" w:rsidRPr="0098418E" w:rsidRDefault="00BA6481" w:rsidP="00323E6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Faculty Asse</w:t>
      </w:r>
      <w:r w:rsidR="00BD6063">
        <w:rPr>
          <w:color w:val="000000"/>
        </w:rPr>
        <w:t xml:space="preserve">mbly reps have asked for a lot of salary data and will </w:t>
      </w:r>
      <w:r w:rsidR="00B00437">
        <w:rPr>
          <w:color w:val="000000"/>
        </w:rPr>
        <w:t>determine how to share with others.</w:t>
      </w:r>
    </w:p>
    <w:p w14:paraId="0E131E12" w14:textId="05A78FF5" w:rsidR="0098418E" w:rsidRPr="006E6449" w:rsidRDefault="0098418E" w:rsidP="00323E6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RTD Pass for students is an AHEC decision. CU Denver </w:t>
      </w:r>
      <w:r w:rsidR="006E6449">
        <w:rPr>
          <w:color w:val="000000"/>
        </w:rPr>
        <w:t>could subsidize for students, but we need to find the money.</w:t>
      </w:r>
    </w:p>
    <w:p w14:paraId="2A49CE54" w14:textId="577FEA9D" w:rsidR="006E6449" w:rsidRPr="006D1D0C" w:rsidRDefault="006E6449" w:rsidP="00323E6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All stipends for faculty </w:t>
      </w:r>
      <w:r w:rsidR="00F932FC">
        <w:rPr>
          <w:color w:val="000000"/>
        </w:rPr>
        <w:t>get taxed at 36% for benefits.</w:t>
      </w:r>
    </w:p>
    <w:p w14:paraId="17C7960F" w14:textId="77777777" w:rsidR="003A14D1" w:rsidRPr="00394601" w:rsidRDefault="003A14D1" w:rsidP="003A14D1">
      <w:pPr>
        <w:ind w:left="720"/>
        <w:rPr>
          <w:rFonts w:eastAsia="Times New Roman"/>
          <w:color w:val="212121"/>
        </w:rPr>
      </w:pPr>
    </w:p>
    <w:sectPr w:rsidR="003A14D1" w:rsidRPr="00394601" w:rsidSect="0028312C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4EC50" w14:textId="77777777" w:rsidR="00FA0389" w:rsidRDefault="00FA0389">
      <w:r>
        <w:separator/>
      </w:r>
    </w:p>
  </w:endnote>
  <w:endnote w:type="continuationSeparator" w:id="0">
    <w:p w14:paraId="35BC8E57" w14:textId="77777777" w:rsidR="00FA0389" w:rsidRDefault="00FA0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84333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52F56A" w14:textId="77777777" w:rsidR="00385714" w:rsidRDefault="000666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19DBA94" w14:textId="77777777" w:rsidR="00385714" w:rsidRDefault="003857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D9B2F" w14:textId="77777777" w:rsidR="00FA0389" w:rsidRDefault="00FA0389">
      <w:r>
        <w:separator/>
      </w:r>
    </w:p>
  </w:footnote>
  <w:footnote w:type="continuationSeparator" w:id="0">
    <w:p w14:paraId="510415B5" w14:textId="77777777" w:rsidR="00FA0389" w:rsidRDefault="00FA0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BF35B9"/>
    <w:multiLevelType w:val="hybridMultilevel"/>
    <w:tmpl w:val="4CF816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2884834"/>
    <w:multiLevelType w:val="multilevel"/>
    <w:tmpl w:val="0428CE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4164CCE"/>
    <w:multiLevelType w:val="multilevel"/>
    <w:tmpl w:val="90D811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109797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0051009">
    <w:abstractNumId w:val="0"/>
  </w:num>
  <w:num w:numId="3" w16cid:durableId="102000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12C"/>
    <w:rsid w:val="00055564"/>
    <w:rsid w:val="0006666E"/>
    <w:rsid w:val="000B32BD"/>
    <w:rsid w:val="000C22AC"/>
    <w:rsid w:val="000C2B03"/>
    <w:rsid w:val="000C2BDF"/>
    <w:rsid w:val="000F3564"/>
    <w:rsid w:val="001408D1"/>
    <w:rsid w:val="00157EAF"/>
    <w:rsid w:val="0018667B"/>
    <w:rsid w:val="00191D14"/>
    <w:rsid w:val="00193E79"/>
    <w:rsid w:val="0019798A"/>
    <w:rsid w:val="00226DBE"/>
    <w:rsid w:val="002641CE"/>
    <w:rsid w:val="0028312C"/>
    <w:rsid w:val="002A2E98"/>
    <w:rsid w:val="002C1688"/>
    <w:rsid w:val="002D0195"/>
    <w:rsid w:val="00323E68"/>
    <w:rsid w:val="00341343"/>
    <w:rsid w:val="00342E72"/>
    <w:rsid w:val="00345ECC"/>
    <w:rsid w:val="003468E6"/>
    <w:rsid w:val="00367DEB"/>
    <w:rsid w:val="00385714"/>
    <w:rsid w:val="00385BEE"/>
    <w:rsid w:val="00394601"/>
    <w:rsid w:val="003A14D1"/>
    <w:rsid w:val="003B0C6A"/>
    <w:rsid w:val="003C0B8E"/>
    <w:rsid w:val="003C3632"/>
    <w:rsid w:val="003C3F0C"/>
    <w:rsid w:val="00422543"/>
    <w:rsid w:val="00432D3D"/>
    <w:rsid w:val="00497B61"/>
    <w:rsid w:val="004A7F5B"/>
    <w:rsid w:val="004D3B7D"/>
    <w:rsid w:val="00520DB5"/>
    <w:rsid w:val="00522411"/>
    <w:rsid w:val="005776A0"/>
    <w:rsid w:val="0059314C"/>
    <w:rsid w:val="005C357A"/>
    <w:rsid w:val="005C3B37"/>
    <w:rsid w:val="005C5F9C"/>
    <w:rsid w:val="005E5E78"/>
    <w:rsid w:val="00657A49"/>
    <w:rsid w:val="00666874"/>
    <w:rsid w:val="00674A0A"/>
    <w:rsid w:val="006B2A28"/>
    <w:rsid w:val="006B3683"/>
    <w:rsid w:val="006D1D0C"/>
    <w:rsid w:val="006E6449"/>
    <w:rsid w:val="00757F45"/>
    <w:rsid w:val="00774AA3"/>
    <w:rsid w:val="007C1E77"/>
    <w:rsid w:val="007F0328"/>
    <w:rsid w:val="008166E8"/>
    <w:rsid w:val="008520D5"/>
    <w:rsid w:val="00853F76"/>
    <w:rsid w:val="008D0A83"/>
    <w:rsid w:val="008E2192"/>
    <w:rsid w:val="008E6718"/>
    <w:rsid w:val="00914FE0"/>
    <w:rsid w:val="009262E2"/>
    <w:rsid w:val="00931C87"/>
    <w:rsid w:val="00943FDF"/>
    <w:rsid w:val="009443FB"/>
    <w:rsid w:val="0095482D"/>
    <w:rsid w:val="009663C9"/>
    <w:rsid w:val="00984029"/>
    <w:rsid w:val="0098418E"/>
    <w:rsid w:val="009841C5"/>
    <w:rsid w:val="009914D5"/>
    <w:rsid w:val="009B6A03"/>
    <w:rsid w:val="009B7CEA"/>
    <w:rsid w:val="00A058FC"/>
    <w:rsid w:val="00AA7F99"/>
    <w:rsid w:val="00AB75CE"/>
    <w:rsid w:val="00B00437"/>
    <w:rsid w:val="00B402D1"/>
    <w:rsid w:val="00B478F2"/>
    <w:rsid w:val="00BA2A08"/>
    <w:rsid w:val="00BA6481"/>
    <w:rsid w:val="00BB1E08"/>
    <w:rsid w:val="00BD023B"/>
    <w:rsid w:val="00BD6063"/>
    <w:rsid w:val="00BF7087"/>
    <w:rsid w:val="00C015D6"/>
    <w:rsid w:val="00C03D33"/>
    <w:rsid w:val="00C871B9"/>
    <w:rsid w:val="00CF0D1F"/>
    <w:rsid w:val="00D95CD4"/>
    <w:rsid w:val="00DA6CBF"/>
    <w:rsid w:val="00DE7FEA"/>
    <w:rsid w:val="00DF54ED"/>
    <w:rsid w:val="00E05C30"/>
    <w:rsid w:val="00E70C5D"/>
    <w:rsid w:val="00E855DF"/>
    <w:rsid w:val="00E90C7D"/>
    <w:rsid w:val="00E916FF"/>
    <w:rsid w:val="00EC0DA6"/>
    <w:rsid w:val="00EC1FDF"/>
    <w:rsid w:val="00EC77A2"/>
    <w:rsid w:val="00F3233E"/>
    <w:rsid w:val="00F6050E"/>
    <w:rsid w:val="00F932FC"/>
    <w:rsid w:val="00FA0389"/>
    <w:rsid w:val="00FC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DDE7F"/>
  <w14:defaultImageDpi w14:val="32767"/>
  <w15:chartTrackingRefBased/>
  <w15:docId w15:val="{87C7C124-2129-B84B-9A98-BAF95CC5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8312C"/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31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3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31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31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31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31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31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31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31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31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31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31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31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31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31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31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31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31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31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3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312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31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31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31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31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31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31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31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312C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2831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312C"/>
    <w:rPr>
      <w:rFonts w:ascii="Calibri" w:eastAsia="Calibri" w:hAnsi="Calibri" w:cs="Calibri"/>
      <w:kern w:val="0"/>
      <w14:ligatures w14:val="none"/>
    </w:rPr>
  </w:style>
  <w:style w:type="character" w:customStyle="1" w:styleId="t-commabefore">
    <w:name w:val="t-commabefore"/>
    <w:basedOn w:val="DefaultParagraphFont"/>
    <w:rsid w:val="003C3F0C"/>
  </w:style>
  <w:style w:type="character" w:customStyle="1" w:styleId="apple-converted-space">
    <w:name w:val="apple-converted-space"/>
    <w:basedOn w:val="DefaultParagraphFont"/>
    <w:rsid w:val="00D95CD4"/>
  </w:style>
  <w:style w:type="character" w:styleId="Hyperlink">
    <w:name w:val="Hyperlink"/>
    <w:basedOn w:val="DefaultParagraphFont"/>
    <w:uiPriority w:val="99"/>
    <w:unhideWhenUsed/>
    <w:rsid w:val="005C3B3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C3B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5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2958">
          <w:marLeft w:val="100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0348">
          <w:marLeft w:val="100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435">
          <w:marLeft w:val="100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7112">
          <w:marLeft w:val="155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cdenver.edu/offices/budget/budget-process/2024-budget-model-revision-proce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fields</dc:creator>
  <cp:keywords/>
  <dc:description/>
  <cp:lastModifiedBy>Sarah fields</cp:lastModifiedBy>
  <cp:revision>2</cp:revision>
  <dcterms:created xsi:type="dcterms:W3CDTF">2025-01-27T21:41:00Z</dcterms:created>
  <dcterms:modified xsi:type="dcterms:W3CDTF">2025-01-27T21:41:00Z</dcterms:modified>
</cp:coreProperties>
</file>